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CD" w:rsidRPr="00D11E79" w:rsidRDefault="00AD5ECD" w:rsidP="00AD5ECD">
      <w:pPr>
        <w:spacing w:line="6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D11E79">
        <w:rPr>
          <w:rFonts w:ascii="方正小标宋简体" w:eastAsia="方正小标宋简体" w:hint="eastAsia"/>
          <w:sz w:val="36"/>
          <w:szCs w:val="36"/>
        </w:rPr>
        <w:t>2023</w:t>
      </w:r>
      <w:r>
        <w:rPr>
          <w:rFonts w:ascii="方正小标宋简体" w:eastAsia="方正小标宋简体" w:hint="eastAsia"/>
          <w:sz w:val="36"/>
          <w:szCs w:val="36"/>
        </w:rPr>
        <w:t>年第四</w:t>
      </w:r>
      <w:r w:rsidRPr="00D11E79">
        <w:rPr>
          <w:rFonts w:ascii="方正小标宋简体" w:eastAsia="方正小标宋简体" w:hint="eastAsia"/>
          <w:sz w:val="36"/>
          <w:szCs w:val="36"/>
        </w:rPr>
        <w:t>季度第</w:t>
      </w:r>
      <w:r>
        <w:rPr>
          <w:rFonts w:ascii="方正小标宋简体" w:eastAsia="方正小标宋简体"/>
          <w:sz w:val="36"/>
          <w:szCs w:val="36"/>
        </w:rPr>
        <w:t>2</w:t>
      </w:r>
      <w:r w:rsidRPr="00D11E79">
        <w:rPr>
          <w:rFonts w:ascii="方正小标宋简体" w:eastAsia="方正小标宋简体" w:hint="eastAsia"/>
          <w:sz w:val="36"/>
          <w:szCs w:val="36"/>
        </w:rPr>
        <w:t>批国家和省级重大项目</w:t>
      </w:r>
    </w:p>
    <w:p w:rsidR="00AD5ECD" w:rsidRPr="00D11E79" w:rsidRDefault="00AD5ECD" w:rsidP="00AD5ECD">
      <w:pPr>
        <w:spacing w:line="660" w:lineRule="exact"/>
        <w:jc w:val="center"/>
        <w:rPr>
          <w:rFonts w:ascii="方正小标宋简体" w:eastAsia="方正小标宋简体"/>
          <w:sz w:val="36"/>
          <w:szCs w:val="36"/>
        </w:rPr>
      </w:pPr>
      <w:r w:rsidRPr="00D11E79">
        <w:rPr>
          <w:rFonts w:ascii="方正小标宋简体" w:eastAsia="方正小标宋简体" w:hint="eastAsia"/>
          <w:sz w:val="36"/>
          <w:szCs w:val="36"/>
        </w:rPr>
        <w:t>省域内补充耕地指标调剂方案</w:t>
      </w:r>
    </w:p>
    <w:bookmarkEnd w:id="0"/>
    <w:p w:rsidR="00AD5ECD" w:rsidRDefault="00AD5ECD" w:rsidP="00AD5ECD">
      <w:pPr>
        <w:spacing w:line="6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AD5ECD" w:rsidRDefault="00AD5ECD" w:rsidP="00AD5ECD">
      <w:pPr>
        <w:spacing w:line="6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：公顷、公斤、万元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559"/>
        <w:gridCol w:w="922"/>
        <w:gridCol w:w="921"/>
        <w:gridCol w:w="995"/>
        <w:gridCol w:w="1418"/>
        <w:gridCol w:w="1196"/>
        <w:gridCol w:w="2348"/>
      </w:tblGrid>
      <w:tr w:rsidR="00AD5ECD" w:rsidTr="006C16A3">
        <w:tc>
          <w:tcPr>
            <w:tcW w:w="559" w:type="dxa"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922" w:type="dxa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调出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921" w:type="dxa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调入</w:t>
            </w:r>
            <w:r>
              <w:rPr>
                <w:rFonts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995" w:type="dxa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指标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类别</w:t>
            </w:r>
          </w:p>
        </w:tc>
        <w:tc>
          <w:tcPr>
            <w:tcW w:w="1418" w:type="dxa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调剂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数量</w:t>
            </w:r>
          </w:p>
        </w:tc>
        <w:tc>
          <w:tcPr>
            <w:tcW w:w="1196" w:type="dxa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调剂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总价</w:t>
            </w:r>
          </w:p>
        </w:tc>
        <w:tc>
          <w:tcPr>
            <w:tcW w:w="2348" w:type="dxa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使用</w:t>
            </w:r>
            <w:r>
              <w:rPr>
                <w:rFonts w:ascii="仿宋_GB2312" w:eastAsia="仿宋_GB2312"/>
                <w:sz w:val="32"/>
                <w:szCs w:val="32"/>
              </w:rPr>
              <w:t>指标的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建设项目</w:t>
            </w:r>
          </w:p>
        </w:tc>
      </w:tr>
      <w:tr w:rsidR="00AD5ECD" w:rsidTr="006C16A3">
        <w:tc>
          <w:tcPr>
            <w:tcW w:w="559" w:type="dxa"/>
            <w:vMerge w:val="restart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922" w:type="dxa"/>
            <w:vMerge w:val="restart"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吉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林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省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本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级</w:t>
            </w:r>
          </w:p>
        </w:tc>
        <w:tc>
          <w:tcPr>
            <w:tcW w:w="921" w:type="dxa"/>
            <w:vMerge w:val="restart"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辽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</w:t>
            </w:r>
          </w:p>
        </w:tc>
        <w:tc>
          <w:tcPr>
            <w:tcW w:w="995" w:type="dxa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耕地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数量</w:t>
            </w:r>
          </w:p>
        </w:tc>
        <w:tc>
          <w:tcPr>
            <w:tcW w:w="1418" w:type="dxa"/>
          </w:tcPr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111B">
              <w:rPr>
                <w:rFonts w:ascii="仿宋_GB2312" w:eastAsia="仿宋_GB2312"/>
                <w:sz w:val="28"/>
                <w:szCs w:val="28"/>
              </w:rPr>
              <w:t>0.8855</w:t>
            </w:r>
          </w:p>
        </w:tc>
        <w:tc>
          <w:tcPr>
            <w:tcW w:w="1196" w:type="dxa"/>
            <w:vMerge w:val="restart"/>
          </w:tcPr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111B">
              <w:rPr>
                <w:rFonts w:ascii="仿宋_GB2312" w:eastAsia="仿宋_GB2312"/>
                <w:sz w:val="28"/>
                <w:szCs w:val="28"/>
              </w:rPr>
              <w:t>26.565</w:t>
            </w:r>
          </w:p>
        </w:tc>
        <w:tc>
          <w:tcPr>
            <w:tcW w:w="2348" w:type="dxa"/>
            <w:vMerge w:val="restart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辽源市</w:t>
            </w:r>
            <w:r>
              <w:rPr>
                <w:rFonts w:ascii="仿宋_GB2312" w:eastAsia="仿宋_GB2312"/>
                <w:sz w:val="32"/>
                <w:szCs w:val="32"/>
              </w:rPr>
              <w:t>市辖区和</w:t>
            </w:r>
            <w:r w:rsidRPr="009D111B">
              <w:rPr>
                <w:rFonts w:ascii="仿宋_GB2312" w:eastAsia="仿宋_GB2312" w:hint="eastAsia"/>
                <w:sz w:val="32"/>
                <w:szCs w:val="32"/>
              </w:rPr>
              <w:t>东辽县新能源</w:t>
            </w:r>
            <w:r w:rsidRPr="009D111B">
              <w:rPr>
                <w:rFonts w:ascii="仿宋_GB2312" w:eastAsia="仿宋_GB2312"/>
                <w:sz w:val="32"/>
                <w:szCs w:val="32"/>
              </w:rPr>
              <w:t>乡村振兴</w:t>
            </w:r>
            <w:r w:rsidRPr="009D111B">
              <w:rPr>
                <w:rFonts w:ascii="仿宋_GB2312" w:eastAsia="仿宋_GB2312" w:hint="eastAsia"/>
                <w:sz w:val="32"/>
                <w:szCs w:val="32"/>
              </w:rPr>
              <w:t>28.9MW风电</w:t>
            </w:r>
            <w:r w:rsidRPr="009D111B">
              <w:rPr>
                <w:rFonts w:ascii="仿宋_GB2312" w:eastAsia="仿宋_GB2312"/>
                <w:sz w:val="32"/>
                <w:szCs w:val="32"/>
              </w:rPr>
              <w:t>项目</w:t>
            </w:r>
          </w:p>
        </w:tc>
      </w:tr>
      <w:tr w:rsidR="00AD5ECD" w:rsidTr="006C16A3">
        <w:tc>
          <w:tcPr>
            <w:tcW w:w="559" w:type="dxa"/>
            <w:vMerge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2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5" w:type="dxa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水田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规模</w:t>
            </w:r>
          </w:p>
        </w:tc>
        <w:tc>
          <w:tcPr>
            <w:tcW w:w="1418" w:type="dxa"/>
          </w:tcPr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0.0000</w:t>
            </w:r>
          </w:p>
        </w:tc>
        <w:tc>
          <w:tcPr>
            <w:tcW w:w="1196" w:type="dxa"/>
            <w:vMerge/>
          </w:tcPr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D5ECD" w:rsidTr="006C16A3">
        <w:tc>
          <w:tcPr>
            <w:tcW w:w="559" w:type="dxa"/>
            <w:vMerge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2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5" w:type="dxa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粮食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产能</w:t>
            </w:r>
          </w:p>
        </w:tc>
        <w:tc>
          <w:tcPr>
            <w:tcW w:w="1418" w:type="dxa"/>
          </w:tcPr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0.0000</w:t>
            </w:r>
          </w:p>
        </w:tc>
        <w:tc>
          <w:tcPr>
            <w:tcW w:w="1196" w:type="dxa"/>
            <w:vMerge/>
          </w:tcPr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D5ECD" w:rsidTr="006C16A3">
        <w:tc>
          <w:tcPr>
            <w:tcW w:w="559" w:type="dxa"/>
            <w:vMerge w:val="restart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922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vMerge w:val="restart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辽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县</w:t>
            </w:r>
          </w:p>
        </w:tc>
        <w:tc>
          <w:tcPr>
            <w:tcW w:w="995" w:type="dxa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耕地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数量</w:t>
            </w:r>
          </w:p>
        </w:tc>
        <w:tc>
          <w:tcPr>
            <w:tcW w:w="1418" w:type="dxa"/>
          </w:tcPr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111B">
              <w:rPr>
                <w:rFonts w:ascii="仿宋_GB2312" w:eastAsia="仿宋_GB2312"/>
                <w:sz w:val="28"/>
                <w:szCs w:val="28"/>
              </w:rPr>
              <w:t>16.0369</w:t>
            </w:r>
          </w:p>
        </w:tc>
        <w:tc>
          <w:tcPr>
            <w:tcW w:w="1196" w:type="dxa"/>
            <w:vMerge w:val="restart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D111B">
              <w:rPr>
                <w:rFonts w:ascii="仿宋_GB2312" w:eastAsia="仿宋_GB2312"/>
                <w:sz w:val="28"/>
                <w:szCs w:val="28"/>
              </w:rPr>
              <w:t>481.107</w:t>
            </w:r>
          </w:p>
        </w:tc>
        <w:tc>
          <w:tcPr>
            <w:tcW w:w="2348" w:type="dxa"/>
            <w:vMerge w:val="restart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吉林省</w:t>
            </w:r>
            <w:r>
              <w:rPr>
                <w:rFonts w:ascii="仿宋_GB2312" w:eastAsia="仿宋_GB2312"/>
                <w:sz w:val="32"/>
                <w:szCs w:val="32"/>
              </w:rPr>
              <w:t>吉电生物质能源发展有限公司</w:t>
            </w:r>
            <w:r w:rsidRPr="009D111B">
              <w:rPr>
                <w:rFonts w:ascii="仿宋_GB2312" w:eastAsia="仿宋_GB2312"/>
                <w:sz w:val="32"/>
                <w:szCs w:val="32"/>
              </w:rPr>
              <w:t>奥迪</w:t>
            </w:r>
            <w:r w:rsidRPr="009D111B">
              <w:rPr>
                <w:rFonts w:ascii="仿宋_GB2312" w:eastAsia="仿宋_GB2312" w:hint="eastAsia"/>
                <w:sz w:val="32"/>
                <w:szCs w:val="32"/>
              </w:rPr>
              <w:t>PPE绿色</w:t>
            </w:r>
            <w:r w:rsidRPr="009D111B">
              <w:rPr>
                <w:rFonts w:ascii="仿宋_GB2312" w:eastAsia="仿宋_GB2312"/>
                <w:sz w:val="32"/>
                <w:szCs w:val="32"/>
              </w:rPr>
              <w:t>燃气</w:t>
            </w:r>
            <w:r w:rsidRPr="009D111B">
              <w:rPr>
                <w:rFonts w:ascii="仿宋_GB2312" w:eastAsia="仿宋_GB2312" w:hint="eastAsia"/>
                <w:sz w:val="32"/>
                <w:szCs w:val="32"/>
              </w:rPr>
              <w:t>一期</w:t>
            </w:r>
            <w:r w:rsidRPr="009D111B">
              <w:rPr>
                <w:rFonts w:ascii="仿宋_GB2312" w:eastAsia="仿宋_GB2312"/>
                <w:sz w:val="32"/>
                <w:szCs w:val="32"/>
              </w:rPr>
              <w:t>项目</w:t>
            </w:r>
          </w:p>
        </w:tc>
      </w:tr>
      <w:tr w:rsidR="00AD5ECD" w:rsidTr="006C16A3">
        <w:tc>
          <w:tcPr>
            <w:tcW w:w="559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2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5" w:type="dxa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水田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规模</w:t>
            </w:r>
          </w:p>
        </w:tc>
        <w:tc>
          <w:tcPr>
            <w:tcW w:w="1418" w:type="dxa"/>
          </w:tcPr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0.0000</w:t>
            </w:r>
          </w:p>
        </w:tc>
        <w:tc>
          <w:tcPr>
            <w:tcW w:w="1196" w:type="dxa"/>
            <w:vMerge/>
          </w:tcPr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D5ECD" w:rsidTr="006C16A3">
        <w:tc>
          <w:tcPr>
            <w:tcW w:w="559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2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21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5" w:type="dxa"/>
          </w:tcPr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粮食</w:t>
            </w:r>
          </w:p>
          <w:p w:rsidR="00AD5ECD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产能</w:t>
            </w:r>
          </w:p>
        </w:tc>
        <w:tc>
          <w:tcPr>
            <w:tcW w:w="1418" w:type="dxa"/>
          </w:tcPr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0.0000</w:t>
            </w:r>
          </w:p>
        </w:tc>
        <w:tc>
          <w:tcPr>
            <w:tcW w:w="1196" w:type="dxa"/>
            <w:vMerge/>
          </w:tcPr>
          <w:p w:rsidR="00AD5ECD" w:rsidRPr="00BC7349" w:rsidRDefault="00AD5ECD" w:rsidP="006C16A3">
            <w:pPr>
              <w:spacing w:line="6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AD5ECD" w:rsidRDefault="00AD5ECD" w:rsidP="006C16A3">
            <w:pPr>
              <w:spacing w:line="6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D5ECD" w:rsidRDefault="00AD5ECD" w:rsidP="00AD5ECD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E517D" w:rsidRDefault="00EE517D"/>
    <w:sectPr w:rsidR="00EE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CD"/>
    <w:rsid w:val="00AD5ECD"/>
    <w:rsid w:val="00E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58F67-3E0C-4538-9F02-4CD31D4A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2023-12-15T07:01:00Z</dcterms:created>
  <dcterms:modified xsi:type="dcterms:W3CDTF">2023-12-15T07:02:00Z</dcterms:modified>
</cp:coreProperties>
</file>