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exact"/>
        <w:jc w:val="center"/>
        <w:rPr>
          <w:rFonts w:hint="eastAsia" w:ascii="仿宋_GB2312" w:hAnsi="宋体"/>
          <w:b/>
          <w:bCs/>
        </w:rPr>
      </w:pPr>
    </w:p>
    <w:p>
      <w:pPr>
        <w:spacing w:line="280" w:lineRule="exact"/>
        <w:rPr>
          <w:rFonts w:hint="eastAsia" w:ascii="宋体" w:hAnsi="宋体"/>
          <w:b/>
          <w:bCs/>
          <w:lang w:val="en-US" w:eastAsia="zh-CN"/>
        </w:rPr>
      </w:pPr>
      <w:r>
        <w:rPr>
          <w:rFonts w:hint="eastAsia" w:ascii="宋体" w:hAnsi="宋体"/>
          <w:b/>
          <w:bCs/>
        </w:rPr>
        <w:t xml:space="preserve">附表1              </w:t>
      </w:r>
      <w:r>
        <w:rPr>
          <w:rFonts w:hint="eastAsia" w:ascii="宋体" w:hAnsi="宋体"/>
          <w:b/>
          <w:bCs/>
          <w:lang w:val="en-US" w:eastAsia="zh-CN"/>
        </w:rPr>
        <w:t xml:space="preserve">                        </w:t>
      </w:r>
    </w:p>
    <w:p>
      <w:pPr>
        <w:spacing w:line="280" w:lineRule="exact"/>
        <w:ind w:firstLine="2560" w:firstLineChars="800"/>
        <w:rPr>
          <w:rFonts w:hint="eastAsia" w:ascii="仿宋_GB2312" w:hAnsi="宋体"/>
          <w:bCs/>
          <w:sz w:val="32"/>
          <w:szCs w:val="32"/>
        </w:rPr>
      </w:pPr>
    </w:p>
    <w:p>
      <w:pPr>
        <w:spacing w:line="280" w:lineRule="exact"/>
        <w:ind w:firstLine="2560" w:firstLineChars="800"/>
        <w:rPr>
          <w:rFonts w:hint="eastAsia" w:ascii="仿宋_GB2312" w:hAnsi="宋体"/>
          <w:bCs/>
          <w:sz w:val="32"/>
          <w:szCs w:val="32"/>
          <w:lang w:eastAsia="zh-CN"/>
        </w:rPr>
      </w:pPr>
    </w:p>
    <w:p>
      <w:pPr>
        <w:spacing w:line="280" w:lineRule="exact"/>
        <w:ind w:firstLine="2560" w:firstLineChars="800"/>
        <w:rPr>
          <w:rFonts w:hint="eastAsia" w:ascii="仿宋_GB2312" w:hAnsi="宋体"/>
          <w:bCs/>
          <w:sz w:val="32"/>
          <w:szCs w:val="32"/>
          <w:lang w:eastAsia="zh-CN"/>
        </w:rPr>
      </w:pPr>
    </w:p>
    <w:p>
      <w:pPr>
        <w:widowControl/>
        <w:jc w:val="center"/>
        <w:rPr>
          <w:rFonts w:hint="eastAsia" w:ascii="宋体" w:hAnsi="宋体" w:eastAsia="宋体" w:cs="宋体"/>
          <w:kern w:val="0"/>
          <w:sz w:val="28"/>
          <w:szCs w:val="28"/>
          <w:lang w:eastAsia="zh-CN"/>
        </w:rPr>
      </w:pPr>
      <w:r>
        <w:rPr>
          <w:rFonts w:hint="eastAsia" w:ascii="宋体" w:hAnsi="宋体" w:eastAsia="宋体" w:cs="宋体"/>
          <w:kern w:val="0"/>
          <w:sz w:val="28"/>
          <w:szCs w:val="28"/>
          <w:lang w:eastAsia="zh-CN"/>
        </w:rPr>
        <w:t>吉林省</w:t>
      </w:r>
      <w:r>
        <w:rPr>
          <w:rFonts w:hint="eastAsia" w:ascii="宋体" w:hAnsi="宋体" w:eastAsia="宋体" w:cs="宋体"/>
          <w:kern w:val="0"/>
          <w:sz w:val="28"/>
          <w:szCs w:val="28"/>
        </w:rPr>
        <w:t>202</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年第</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批矿业权评估</w:t>
      </w:r>
      <w:r>
        <w:rPr>
          <w:rFonts w:hint="eastAsia" w:ascii="宋体" w:hAnsi="宋体" w:eastAsia="宋体" w:cs="宋体"/>
          <w:kern w:val="0"/>
          <w:sz w:val="28"/>
          <w:szCs w:val="28"/>
          <w:lang w:val="en-US" w:eastAsia="zh-CN"/>
        </w:rPr>
        <w:t>公开摇号</w:t>
      </w:r>
      <w:r>
        <w:rPr>
          <w:rFonts w:hint="eastAsia" w:ascii="宋体" w:hAnsi="宋体" w:eastAsia="宋体" w:cs="宋体"/>
          <w:kern w:val="0"/>
          <w:sz w:val="28"/>
          <w:szCs w:val="28"/>
        </w:rPr>
        <w:t>项目情况</w:t>
      </w:r>
      <w:r>
        <w:rPr>
          <w:rFonts w:hint="eastAsia" w:ascii="宋体" w:hAnsi="宋体" w:eastAsia="宋体" w:cs="宋体"/>
          <w:kern w:val="0"/>
          <w:sz w:val="28"/>
          <w:szCs w:val="28"/>
          <w:lang w:eastAsia="zh-CN"/>
        </w:rPr>
        <w:t>表</w:t>
      </w:r>
    </w:p>
    <w:tbl>
      <w:tblPr>
        <w:tblStyle w:val="4"/>
        <w:tblW w:w="13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5319"/>
        <w:gridCol w:w="2640"/>
        <w:gridCol w:w="318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50" w:type="dxa"/>
            <w:shd w:val="clear" w:color="auto" w:fill="auto"/>
            <w:vAlign w:val="center"/>
          </w:tcPr>
          <w:p>
            <w:pPr>
              <w:widowControl/>
              <w:jc w:val="center"/>
              <w:rPr>
                <w:kern w:val="0"/>
                <w:sz w:val="20"/>
                <w:szCs w:val="20"/>
              </w:rPr>
            </w:pPr>
            <w:r>
              <w:rPr>
                <w:kern w:val="0"/>
                <w:sz w:val="20"/>
                <w:szCs w:val="20"/>
              </w:rPr>
              <w:t>序号</w:t>
            </w:r>
          </w:p>
        </w:tc>
        <w:tc>
          <w:tcPr>
            <w:tcW w:w="5319" w:type="dxa"/>
            <w:shd w:val="clear" w:color="auto" w:fill="auto"/>
            <w:vAlign w:val="center"/>
          </w:tcPr>
          <w:p>
            <w:pPr>
              <w:widowControl/>
              <w:jc w:val="center"/>
              <w:rPr>
                <w:kern w:val="0"/>
                <w:sz w:val="20"/>
                <w:szCs w:val="20"/>
              </w:rPr>
            </w:pPr>
            <w:r>
              <w:rPr>
                <w:kern w:val="0"/>
                <w:sz w:val="20"/>
                <w:szCs w:val="20"/>
              </w:rPr>
              <w:t>项目名称</w:t>
            </w:r>
          </w:p>
        </w:tc>
        <w:tc>
          <w:tcPr>
            <w:tcW w:w="2640" w:type="dxa"/>
            <w:shd w:val="clear" w:color="auto" w:fill="auto"/>
            <w:vAlign w:val="center"/>
          </w:tcPr>
          <w:p>
            <w:pPr>
              <w:widowControl/>
              <w:jc w:val="center"/>
              <w:rPr>
                <w:kern w:val="0"/>
                <w:sz w:val="20"/>
                <w:szCs w:val="20"/>
              </w:rPr>
            </w:pPr>
            <w:r>
              <w:rPr>
                <w:kern w:val="0"/>
                <w:sz w:val="20"/>
                <w:szCs w:val="20"/>
              </w:rPr>
              <w:t>项目所在地</w:t>
            </w:r>
          </w:p>
        </w:tc>
        <w:tc>
          <w:tcPr>
            <w:tcW w:w="3180" w:type="dxa"/>
            <w:shd w:val="clear" w:color="auto" w:fill="auto"/>
            <w:vAlign w:val="center"/>
          </w:tcPr>
          <w:p>
            <w:pPr>
              <w:widowControl/>
              <w:jc w:val="center"/>
              <w:rPr>
                <w:kern w:val="0"/>
                <w:sz w:val="20"/>
                <w:szCs w:val="20"/>
              </w:rPr>
            </w:pPr>
            <w:r>
              <w:rPr>
                <w:kern w:val="0"/>
                <w:sz w:val="20"/>
                <w:szCs w:val="20"/>
              </w:rPr>
              <w:t>矿业权人提供的有关信息</w:t>
            </w:r>
          </w:p>
        </w:tc>
        <w:tc>
          <w:tcPr>
            <w:tcW w:w="2175" w:type="dxa"/>
            <w:shd w:val="clear" w:color="auto" w:fill="auto"/>
            <w:vAlign w:val="center"/>
          </w:tcPr>
          <w:p>
            <w:pPr>
              <w:widowControl/>
              <w:jc w:val="center"/>
              <w:rPr>
                <w:kern w:val="0"/>
                <w:sz w:val="20"/>
                <w:szCs w:val="20"/>
              </w:rPr>
            </w:pPr>
            <w:r>
              <w:rPr>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50" w:type="dxa"/>
            <w:shd w:val="clear" w:color="auto" w:fill="auto"/>
            <w:noWrap/>
            <w:vAlign w:val="center"/>
          </w:tcPr>
          <w:p>
            <w:pPr>
              <w:jc w:val="center"/>
              <w:rPr>
                <w:rFonts w:hint="default" w:eastAsiaTheme="minorEastAsia"/>
                <w:sz w:val="20"/>
                <w:szCs w:val="20"/>
                <w:lang w:val="en-US" w:eastAsia="zh-CN"/>
              </w:rPr>
            </w:pPr>
            <w:r>
              <w:rPr>
                <w:sz w:val="20"/>
                <w:szCs w:val="20"/>
              </w:rPr>
              <w:t>1</w:t>
            </w:r>
          </w:p>
        </w:tc>
        <w:tc>
          <w:tcPr>
            <w:tcW w:w="5319" w:type="dxa"/>
            <w:shd w:val="clear" w:color="auto" w:fill="auto"/>
            <w:vAlign w:val="top"/>
          </w:tcPr>
          <w:p>
            <w:pPr>
              <w:rPr>
                <w:rFonts w:hint="default"/>
                <w:sz w:val="20"/>
                <w:szCs w:val="20"/>
                <w:lang w:val="en-US" w:eastAsia="zh-CN"/>
              </w:rPr>
            </w:pPr>
            <w:r>
              <w:rPr>
                <w:rFonts w:hint="eastAsia"/>
                <w:sz w:val="20"/>
                <w:szCs w:val="20"/>
                <w:lang w:val="en-US" w:eastAsia="zh-CN"/>
              </w:rPr>
              <w:t>安图县峻铭矿业有限公司小黄泥屯峻铭铁矿（资源储量截止到2017年7月1日）采矿权出让收益评估</w:t>
            </w:r>
          </w:p>
        </w:tc>
        <w:tc>
          <w:tcPr>
            <w:tcW w:w="2640" w:type="dxa"/>
            <w:shd w:val="clear" w:color="auto" w:fill="auto"/>
            <w:vAlign w:val="center"/>
          </w:tcPr>
          <w:p>
            <w:pPr>
              <w:rPr>
                <w:rFonts w:hint="default" w:eastAsiaTheme="minorEastAsia"/>
                <w:sz w:val="20"/>
                <w:szCs w:val="20"/>
                <w:lang w:val="en-US" w:eastAsia="zh-CN"/>
              </w:rPr>
            </w:pPr>
            <w:r>
              <w:rPr>
                <w:rFonts w:hint="eastAsia"/>
                <w:sz w:val="20"/>
                <w:szCs w:val="20"/>
                <w:lang w:val="en-US" w:eastAsia="zh-CN"/>
              </w:rPr>
              <w:t>安图县</w:t>
            </w:r>
          </w:p>
        </w:tc>
        <w:tc>
          <w:tcPr>
            <w:tcW w:w="3180" w:type="dxa"/>
            <w:shd w:val="clear" w:color="auto" w:fill="auto"/>
            <w:vAlign w:val="center"/>
          </w:tcPr>
          <w:p>
            <w:pPr>
              <w:rPr>
                <w:rFonts w:hint="eastAsia" w:eastAsiaTheme="minorEastAsia"/>
                <w:sz w:val="20"/>
                <w:szCs w:val="20"/>
                <w:lang w:eastAsia="zh-CN"/>
              </w:rPr>
            </w:pPr>
            <w:r>
              <w:rPr>
                <w:rFonts w:hint="eastAsia"/>
                <w:sz w:val="20"/>
                <w:szCs w:val="20"/>
                <w:lang w:eastAsia="zh-CN"/>
              </w:rPr>
              <w:t>详见资料</w:t>
            </w:r>
          </w:p>
        </w:tc>
        <w:tc>
          <w:tcPr>
            <w:tcW w:w="2175" w:type="dxa"/>
            <w:shd w:val="clear" w:color="auto" w:fill="auto"/>
            <w:vAlign w:val="center"/>
          </w:tcPr>
          <w:p>
            <w:pPr>
              <w:rPr>
                <w:rFonts w:hint="eastAsia"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50" w:type="dxa"/>
            <w:shd w:val="clear" w:color="auto" w:fill="auto"/>
            <w:noWrap/>
            <w:vAlign w:val="center"/>
          </w:tcPr>
          <w:p>
            <w:pPr>
              <w:jc w:val="center"/>
              <w:rPr>
                <w:rFonts w:hint="eastAsia" w:eastAsiaTheme="minorEastAsia"/>
                <w:sz w:val="20"/>
                <w:szCs w:val="20"/>
                <w:lang w:val="en-US" w:eastAsia="zh-CN"/>
              </w:rPr>
            </w:pPr>
            <w:r>
              <w:rPr>
                <w:rFonts w:hint="eastAsia"/>
                <w:sz w:val="20"/>
                <w:szCs w:val="20"/>
                <w:lang w:val="en-US" w:eastAsia="zh-CN"/>
              </w:rPr>
              <w:t>2</w:t>
            </w:r>
          </w:p>
        </w:tc>
        <w:tc>
          <w:tcPr>
            <w:tcW w:w="5319" w:type="dxa"/>
            <w:shd w:val="clear" w:color="auto" w:fill="auto"/>
            <w:vAlign w:val="top"/>
          </w:tcPr>
          <w:p>
            <w:pP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桦甸市鸿博矿产资源开发有限责任公司火龙岭钼矿（资源储量截止到2017年7月1日）采矿权出让收益评估</w:t>
            </w:r>
          </w:p>
        </w:tc>
        <w:tc>
          <w:tcPr>
            <w:tcW w:w="2640" w:type="dxa"/>
            <w:shd w:val="clear" w:color="auto" w:fill="auto"/>
            <w:vAlign w:val="center"/>
          </w:tcPr>
          <w:p>
            <w:pPr>
              <w:rPr>
                <w:rFonts w:hint="eastAsia" w:asciiTheme="minorHAnsi" w:hAnsiTheme="minorHAnsi" w:eastAsiaTheme="minorEastAsia" w:cstheme="minorBidi"/>
                <w:kern w:val="2"/>
                <w:sz w:val="20"/>
                <w:szCs w:val="20"/>
                <w:lang w:val="en-US" w:eastAsia="zh-CN" w:bidi="ar-SA"/>
              </w:rPr>
            </w:pPr>
            <w:r>
              <w:rPr>
                <w:rFonts w:hint="eastAsia"/>
                <w:sz w:val="20"/>
                <w:szCs w:val="20"/>
                <w:lang w:val="en-US" w:eastAsia="zh-CN"/>
              </w:rPr>
              <w:t>桦甸市</w:t>
            </w:r>
          </w:p>
        </w:tc>
        <w:tc>
          <w:tcPr>
            <w:tcW w:w="3180" w:type="dxa"/>
            <w:shd w:val="clear" w:color="auto" w:fill="auto"/>
            <w:vAlign w:val="center"/>
          </w:tcPr>
          <w:p>
            <w:pPr>
              <w:rPr>
                <w:rFonts w:hint="eastAsia" w:asciiTheme="minorHAnsi" w:hAnsiTheme="minorHAnsi" w:eastAsiaTheme="minorEastAsia" w:cstheme="minorBidi"/>
                <w:kern w:val="2"/>
                <w:sz w:val="20"/>
                <w:szCs w:val="20"/>
                <w:lang w:val="en-US" w:eastAsia="zh-CN" w:bidi="ar-SA"/>
              </w:rPr>
            </w:pPr>
            <w:r>
              <w:rPr>
                <w:rFonts w:hint="eastAsia"/>
                <w:sz w:val="20"/>
                <w:szCs w:val="20"/>
                <w:lang w:eastAsia="zh-CN"/>
              </w:rPr>
              <w:t>详见资料</w:t>
            </w:r>
          </w:p>
        </w:tc>
        <w:tc>
          <w:tcPr>
            <w:tcW w:w="2175" w:type="dxa"/>
            <w:shd w:val="clear" w:color="auto" w:fill="auto"/>
            <w:vAlign w:val="center"/>
          </w:tcPr>
          <w:p>
            <w:pPr>
              <w:rPr>
                <w:rFonts w:hint="eastAsia" w:eastAsiaTheme="minorEastAsia"/>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550" w:type="dxa"/>
            <w:shd w:val="clear" w:color="auto" w:fill="auto"/>
            <w:noWrap/>
            <w:vAlign w:val="center"/>
          </w:tcPr>
          <w:p>
            <w:pPr>
              <w:jc w:val="center"/>
              <w:rPr>
                <w:rFonts w:hint="default"/>
                <w:sz w:val="20"/>
                <w:szCs w:val="20"/>
                <w:lang w:val="en-US" w:eastAsia="zh-CN"/>
              </w:rPr>
            </w:pPr>
            <w:r>
              <w:rPr>
                <w:rFonts w:hint="eastAsia"/>
                <w:sz w:val="20"/>
                <w:szCs w:val="20"/>
                <w:lang w:val="en-US" w:eastAsia="zh-CN"/>
              </w:rPr>
              <w:t>3</w:t>
            </w:r>
          </w:p>
        </w:tc>
        <w:tc>
          <w:tcPr>
            <w:tcW w:w="5319" w:type="dxa"/>
            <w:shd w:val="clear" w:color="auto" w:fill="auto"/>
            <w:vAlign w:val="top"/>
          </w:tcPr>
          <w:p>
            <w:pPr>
              <w:rPr>
                <w:rFonts w:hint="eastAsia"/>
                <w:sz w:val="20"/>
                <w:szCs w:val="20"/>
                <w:lang w:val="en-US" w:eastAsia="zh-CN"/>
              </w:rPr>
            </w:pPr>
            <w:r>
              <w:rPr>
                <w:rFonts w:hint="eastAsia"/>
                <w:sz w:val="20"/>
                <w:szCs w:val="20"/>
                <w:lang w:val="en-US" w:eastAsia="zh-CN"/>
              </w:rPr>
              <w:t>白城坤川矿业投资有限公司蛟流河煤矿资源储量采矿权出让收益评估</w:t>
            </w:r>
          </w:p>
        </w:tc>
        <w:tc>
          <w:tcPr>
            <w:tcW w:w="2640" w:type="dxa"/>
            <w:shd w:val="clear" w:color="auto" w:fill="auto"/>
            <w:vAlign w:val="center"/>
          </w:tcPr>
          <w:p>
            <w:pPr>
              <w:rPr>
                <w:rFonts w:hint="eastAsia"/>
                <w:sz w:val="20"/>
                <w:szCs w:val="20"/>
                <w:lang w:val="en-US" w:eastAsia="zh-CN"/>
              </w:rPr>
            </w:pPr>
            <w:r>
              <w:rPr>
                <w:rFonts w:hint="eastAsia"/>
                <w:sz w:val="20"/>
                <w:szCs w:val="20"/>
                <w:lang w:val="en-US" w:eastAsia="zh-CN"/>
              </w:rPr>
              <w:t>洮南市</w:t>
            </w:r>
          </w:p>
        </w:tc>
        <w:tc>
          <w:tcPr>
            <w:tcW w:w="3180" w:type="dxa"/>
            <w:shd w:val="clear" w:color="auto" w:fill="auto"/>
            <w:vAlign w:val="center"/>
          </w:tcPr>
          <w:p>
            <w:pPr>
              <w:rPr>
                <w:rFonts w:hint="eastAsia"/>
                <w:sz w:val="20"/>
                <w:szCs w:val="20"/>
                <w:lang w:eastAsia="zh-CN"/>
              </w:rPr>
            </w:pPr>
            <w:r>
              <w:rPr>
                <w:rFonts w:hint="eastAsia"/>
                <w:sz w:val="20"/>
                <w:szCs w:val="20"/>
                <w:lang w:eastAsia="zh-CN"/>
              </w:rPr>
              <w:t>详见资料</w:t>
            </w:r>
          </w:p>
        </w:tc>
        <w:tc>
          <w:tcPr>
            <w:tcW w:w="2175" w:type="dxa"/>
            <w:shd w:val="clear" w:color="auto" w:fill="auto"/>
            <w:vAlign w:val="center"/>
          </w:tcPr>
          <w:p>
            <w:pPr>
              <w:rPr>
                <w:rFonts w:hint="eastAsia" w:eastAsiaTheme="minorEastAsia"/>
                <w:sz w:val="20"/>
                <w:szCs w:val="20"/>
                <w:lang w:eastAsia="zh-CN"/>
              </w:rPr>
            </w:pPr>
            <w:bookmarkStart w:id="0" w:name="_GoBack"/>
            <w:bookmarkEnd w:id="0"/>
          </w:p>
        </w:tc>
      </w:tr>
    </w:tbl>
    <w:p>
      <w:pPr>
        <w:spacing w:line="280" w:lineRule="exact"/>
        <w:ind w:firstLine="5042" w:firstLineChars="2400"/>
        <w:rPr>
          <w:rFonts w:hint="eastAsia" w:ascii="仿宋_GB2312" w:hAnsi="宋体"/>
          <w:b/>
          <w:bCs/>
        </w:rPr>
      </w:pPr>
    </w:p>
    <w:p>
      <w:pPr>
        <w:spacing w:line="280" w:lineRule="exact"/>
        <w:rPr>
          <w:rFonts w:hint="eastAsia"/>
          <w:b/>
          <w:sz w:val="24"/>
          <w:szCs w:val="24"/>
        </w:rPr>
      </w:pPr>
    </w:p>
    <w:p>
      <w:pPr>
        <w:spacing w:line="280" w:lineRule="exact"/>
        <w:rPr>
          <w:rFonts w:hint="eastAsia"/>
          <w:sz w:val="24"/>
          <w:szCs w:val="24"/>
        </w:rPr>
      </w:pPr>
      <w:r>
        <w:rPr>
          <w:rFonts w:hint="eastAsia"/>
          <w:b/>
          <w:sz w:val="24"/>
          <w:szCs w:val="24"/>
        </w:rPr>
        <w:t>郑重声明</w:t>
      </w:r>
      <w:r>
        <w:rPr>
          <w:rFonts w:hint="eastAsia"/>
          <w:sz w:val="24"/>
          <w:szCs w:val="24"/>
        </w:rPr>
        <w:t>：本表信息来源于矿业权人提供的资料，只作为评估机构决定是否参加本次评估项目竞标时参考。</w:t>
      </w:r>
    </w:p>
    <w:p>
      <w:pPr>
        <w:spacing w:line="280" w:lineRule="exact"/>
      </w:pPr>
    </w:p>
    <w:sectPr>
      <w:footerReference r:id="rId3" w:type="default"/>
      <w:footerReference r:id="rId4" w:type="even"/>
      <w:pgSz w:w="16838" w:h="11906" w:orient="landscape"/>
      <w:pgMar w:top="1247" w:right="1361"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ZmYwZTNjM2UyN2Y0NDc5OTg4Yjg5NzY1Y2NiNTQifQ=="/>
  </w:docVars>
  <w:rsids>
    <w:rsidRoot w:val="00F3075D"/>
    <w:rsid w:val="001B261E"/>
    <w:rsid w:val="00411AF3"/>
    <w:rsid w:val="004621BF"/>
    <w:rsid w:val="00484C79"/>
    <w:rsid w:val="005644A3"/>
    <w:rsid w:val="006F088F"/>
    <w:rsid w:val="00A56B3A"/>
    <w:rsid w:val="00B31E0E"/>
    <w:rsid w:val="00B57371"/>
    <w:rsid w:val="00C92037"/>
    <w:rsid w:val="00CA1587"/>
    <w:rsid w:val="00DA7A7E"/>
    <w:rsid w:val="00DD6029"/>
    <w:rsid w:val="00DF0EE2"/>
    <w:rsid w:val="00EE450D"/>
    <w:rsid w:val="00F07227"/>
    <w:rsid w:val="00F259BB"/>
    <w:rsid w:val="00F3075D"/>
    <w:rsid w:val="00FB2226"/>
    <w:rsid w:val="089632B2"/>
    <w:rsid w:val="08BF77CB"/>
    <w:rsid w:val="0A544E3D"/>
    <w:rsid w:val="0A750442"/>
    <w:rsid w:val="0E5C7254"/>
    <w:rsid w:val="1B41324C"/>
    <w:rsid w:val="1BCE4D46"/>
    <w:rsid w:val="1C035EA7"/>
    <w:rsid w:val="1FA36CB3"/>
    <w:rsid w:val="20795C60"/>
    <w:rsid w:val="214D3D8B"/>
    <w:rsid w:val="257D202D"/>
    <w:rsid w:val="259F752B"/>
    <w:rsid w:val="2D1F0559"/>
    <w:rsid w:val="2E3F637D"/>
    <w:rsid w:val="356A623F"/>
    <w:rsid w:val="362D4449"/>
    <w:rsid w:val="364631C7"/>
    <w:rsid w:val="36D00B13"/>
    <w:rsid w:val="36E41D10"/>
    <w:rsid w:val="38654298"/>
    <w:rsid w:val="3949409C"/>
    <w:rsid w:val="3FAF04BC"/>
    <w:rsid w:val="40D335D9"/>
    <w:rsid w:val="423A6816"/>
    <w:rsid w:val="429B1209"/>
    <w:rsid w:val="4ACC2073"/>
    <w:rsid w:val="4BFC4BF5"/>
    <w:rsid w:val="4F100C12"/>
    <w:rsid w:val="52A05EB5"/>
    <w:rsid w:val="566439B7"/>
    <w:rsid w:val="585B6812"/>
    <w:rsid w:val="5A8102D8"/>
    <w:rsid w:val="5ABD0C73"/>
    <w:rsid w:val="5EE15CB9"/>
    <w:rsid w:val="60BE4C59"/>
    <w:rsid w:val="614611F2"/>
    <w:rsid w:val="66383168"/>
    <w:rsid w:val="6B2C2DBF"/>
    <w:rsid w:val="70CB53B4"/>
    <w:rsid w:val="78477CCF"/>
    <w:rsid w:val="7A83325A"/>
    <w:rsid w:val="7AA05300"/>
    <w:rsid w:val="7C357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201</Words>
  <Characters>210</Characters>
  <Lines>3</Lines>
  <Paragraphs>1</Paragraphs>
  <TotalTime>1</TotalTime>
  <ScaleCrop>false</ScaleCrop>
  <LinksUpToDate>false</LinksUpToDate>
  <CharactersWithSpaces>248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2019-08-28T02:18:00Z</dcterms:created>
  <dc:creator>User</dc:creator>
  <cp:lastModifiedBy>YM</cp:lastModifiedBy>
  <dcterms:modified xsi:type="dcterms:W3CDTF">2022-10-26T02:56:35Z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6E9DA4DB11C144C7806435ABF8FEADA2</vt:lpwstr>
  </property>
</Properties>
</file>