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46" w:rsidRPr="00CD3EAF" w:rsidRDefault="00765D46" w:rsidP="00765D4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65D46" w:rsidRDefault="00765D46" w:rsidP="00765D46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安全生产</w:t>
      </w:r>
      <w:r w:rsidRPr="008F41BC">
        <w:rPr>
          <w:rFonts w:ascii="方正小标宋简体" w:eastAsia="方正小标宋简体" w:hint="eastAsia"/>
          <w:sz w:val="44"/>
          <w:szCs w:val="44"/>
        </w:rPr>
        <w:t>检查</w:t>
      </w:r>
      <w:r>
        <w:rPr>
          <w:rFonts w:ascii="方正小标宋简体" w:eastAsia="方正小标宋简体" w:hint="eastAsia"/>
          <w:sz w:val="44"/>
          <w:szCs w:val="44"/>
        </w:rPr>
        <w:t>情况汇总</w:t>
      </w:r>
      <w:r>
        <w:rPr>
          <w:rFonts w:ascii="方正小标宋简体" w:eastAsia="方正小标宋简体"/>
          <w:sz w:val="44"/>
          <w:szCs w:val="44"/>
        </w:rPr>
        <w:t>表</w:t>
      </w:r>
    </w:p>
    <w:tbl>
      <w:tblPr>
        <w:tblStyle w:val="a5"/>
        <w:tblW w:w="8964" w:type="dxa"/>
        <w:tblLook w:val="04A0" w:firstRow="1" w:lastRow="0" w:firstColumn="1" w:lastColumn="0" w:noHBand="0" w:noVBand="1"/>
      </w:tblPr>
      <w:tblGrid>
        <w:gridCol w:w="704"/>
        <w:gridCol w:w="1276"/>
        <w:gridCol w:w="5812"/>
        <w:gridCol w:w="1172"/>
      </w:tblGrid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bookmarkEnd w:id="0"/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检查评分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长春彩宇科技测绘有限责任公司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长春市双阳区虹绘规划测绘有限责任公司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吉林省广厦测绘有限公司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吉林省中地勘测规划设计有限公司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吉林省百信科技信息有限公司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长春市市政工程设计研究院有限责任公司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吉林省盛荣建设工程勘测有限公司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吉林省星图勘测地理信息有限公司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吉林省吉规城市建筑设计有限责任公司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吉林省恒源房地产测绘有限公司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长春市万维空间信息技术有限公司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吉林省瑞祥测绘有限责任公司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中国市政工程东北设计研究总院有限公司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远见吉星信息工程（吉林）有限公司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长春华飞测绘工程有限公司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长光卫星技术股份有限公司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四平市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吉林天骄测绘有限公司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四平市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吉林省芃晔勘测设计有限公司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吉林省上峰建设集团有限公司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吉林省自然资源调查规划中心有限公司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松原市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前郭县远大测绘有限公司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松原市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前郭尔罗斯蒙古族自治县腾宇测绘有限公司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吉林云信空间科技有限公司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长春百盛勘测有限公司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白城市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吉林省亿城规划勘测设计有限责任公司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白山市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抚松县土地利用开发公司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榆树市方圆测绘有限公司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长春市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榆树市经纬测绘建筑设计有限公司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吉林市吉勘勘察设计有限责任公司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吉林市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吉林省吉量工程勘测有限公司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765D46" w:rsidRPr="00FA561A" w:rsidTr="00F31841">
        <w:trPr>
          <w:trHeight w:val="369"/>
        </w:trPr>
        <w:tc>
          <w:tcPr>
            <w:tcW w:w="704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延边州</w:t>
            </w:r>
          </w:p>
        </w:tc>
        <w:tc>
          <w:tcPr>
            <w:tcW w:w="581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吉林省度衡信息技术有限公司</w:t>
            </w:r>
          </w:p>
        </w:tc>
        <w:tc>
          <w:tcPr>
            <w:tcW w:w="1172" w:type="dxa"/>
            <w:vAlign w:val="center"/>
          </w:tcPr>
          <w:p w:rsidR="00765D46" w:rsidRPr="00FA561A" w:rsidRDefault="00765D46" w:rsidP="00F318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A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</w:tr>
    </w:tbl>
    <w:p w:rsidR="00765D46" w:rsidRDefault="00765D46" w:rsidP="00765D46">
      <w:pPr>
        <w:rPr>
          <w:rFonts w:ascii="黑体" w:eastAsia="黑体" w:hAnsi="黑体"/>
          <w:sz w:val="32"/>
          <w:szCs w:val="32"/>
        </w:rPr>
      </w:pPr>
    </w:p>
    <w:p w:rsidR="000B73C1" w:rsidRDefault="000B73C1"/>
    <w:sectPr w:rsidR="000B73C1" w:rsidSect="000378AB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C4" w:rsidRDefault="00EC04C4" w:rsidP="00765D46">
      <w:r>
        <w:separator/>
      </w:r>
    </w:p>
  </w:endnote>
  <w:endnote w:type="continuationSeparator" w:id="0">
    <w:p w:rsidR="00EC04C4" w:rsidRDefault="00EC04C4" w:rsidP="0076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C4" w:rsidRDefault="00EC04C4" w:rsidP="00765D46">
      <w:r>
        <w:separator/>
      </w:r>
    </w:p>
  </w:footnote>
  <w:footnote w:type="continuationSeparator" w:id="0">
    <w:p w:rsidR="00EC04C4" w:rsidRDefault="00EC04C4" w:rsidP="0076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63"/>
    <w:rsid w:val="000378AB"/>
    <w:rsid w:val="000B73C1"/>
    <w:rsid w:val="00765D46"/>
    <w:rsid w:val="00E07363"/>
    <w:rsid w:val="00E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F9342-C932-4923-BB1F-4CBFC3A0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华文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4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华文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D46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D46"/>
    <w:rPr>
      <w:sz w:val="18"/>
      <w:szCs w:val="18"/>
    </w:rPr>
  </w:style>
  <w:style w:type="table" w:styleId="a5">
    <w:name w:val="Table Grid"/>
    <w:basedOn w:val="a1"/>
    <w:uiPriority w:val="39"/>
    <w:rsid w:val="00765D46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2022-11-04T01:08:00Z</dcterms:created>
  <dcterms:modified xsi:type="dcterms:W3CDTF">2022-11-04T01:08:00Z</dcterms:modified>
</cp:coreProperties>
</file>