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8" w:rsidRPr="00197802" w:rsidRDefault="00E741E8" w:rsidP="00E741E8">
      <w:pPr>
        <w:pStyle w:val="a3"/>
        <w:spacing w:after="150" w:afterAutospacing="0" w:line="400" w:lineRule="exact"/>
        <w:jc w:val="center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>水流产权确权试点方案</w:t>
      </w:r>
      <w:bookmarkStart w:id="0" w:name="_GoBack"/>
      <w:bookmarkEnd w:id="0"/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水流产权确权是加快推进生态文明建设的重要内容。按照中共中央国务院印发的《生态文明体制改革总体方案》和全面深化改革工作部署，水利部、国土资源部会同有关部门制</w:t>
      </w:r>
      <w:proofErr w:type="gramStart"/>
      <w:r w:rsidRPr="00197802">
        <w:rPr>
          <w:rFonts w:asciiTheme="minorEastAsia" w:eastAsiaTheme="minorEastAsia" w:hAnsiTheme="minorEastAsia"/>
        </w:rPr>
        <w:t>定本试点</w:t>
      </w:r>
      <w:proofErr w:type="gramEnd"/>
      <w:r w:rsidRPr="00197802">
        <w:rPr>
          <w:rFonts w:asciiTheme="minorEastAsia" w:eastAsiaTheme="minorEastAsia" w:hAnsiTheme="minorEastAsia"/>
        </w:rPr>
        <w:t>方案。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一、开展水流产权确权的重要意义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水流是江、河等的统称，具有重要的资源功能和生态功能。水流产权确权主要是确定水域、岸线等水生态空间范围，分清水资源所有权、使用权及使用量，明晰水流产权的所有权人职责和权益、使用权的归属关系和权利义务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我国江河湖泊众多，多年平均水资源总量2.8</w:t>
      </w:r>
      <w:proofErr w:type="gramStart"/>
      <w:r w:rsidRPr="00197802">
        <w:rPr>
          <w:rFonts w:asciiTheme="minorEastAsia" w:eastAsiaTheme="minorEastAsia" w:hAnsiTheme="minorEastAsia"/>
        </w:rPr>
        <w:t>万亿</w:t>
      </w:r>
      <w:proofErr w:type="gramEnd"/>
      <w:r w:rsidRPr="00197802">
        <w:rPr>
          <w:rFonts w:asciiTheme="minorEastAsia" w:eastAsiaTheme="minorEastAsia" w:hAnsiTheme="minorEastAsia"/>
        </w:rPr>
        <w:t>立方米，对经济社会发展和生态环境保护具有不可替代的作用。人多水少、水资源时空分布不均是我国的基本国情水情。当前，我国水资源开发利用方式总体上仍然偏于粗放，用水效率不高，用水浪费严重；一些河流水资源开发利用过度，围垦湖泊、挤占河道、侵占岸线、污染水体等问题较为突出；市场配置资源的机制还不完善，政府市场两手发力的水治理体制机制还不够健全，与国家治理体系现代化的要求还有较大差距。水流产权不清、权责不明、监管薄弱是造成上述问题的重要原因之一。开展水流产权确权，是健全自然资源资产产权制度的必然要求，对转变发展方式、倒逼产业结构调整、节约集约利用资源、保护水生态空间具有重要促进作用，对完善现代水治理体系具有重要意义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二、总体要求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一）指导思想。全面贯彻党的十八大和十八届三中、四中、五中全会精神，深入学习贯彻习近平总书记系列重要讲话精神，紧紧围绕统筹推进“五位一体”总体布局和协调推进“四个全面”战略布局，牢固树立创新、协调、绿色、开放、共享的发展理念，认真落实党中央、国务院决策部署，根据生态文明体制改革的总体要求，遵循水生态系统性、整体性原则，以落实水流产权的所有权人职责和权益、明确使用权的归属和权利义务、加强保护和监管为主要任务，通过试点探索建立归属清晰、权责明确、监管有效的水流产权制度，为全国开展水流产权确权积累经验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（二）基本原则。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lastRenderedPageBreak/>
        <w:t xml:space="preserve">　　节约资源、保护生态。坚持绿色发展，节约优先，保护为主。满足经济社会发展和维系良好生态环境对水流合理开发利用的需求，落实最严格水资源管理制度，严守生态保护红线。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明晰权责、保障权益。合理划分地方各级政府事权和监管职责，明确占有、使用、收益、处分等权利归属关系和权责，落实所有权人权益，维护使用权人的合法权益。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统筹推进、地方探索。按照健全自然资源资产产权制度要求，做好顶层设计，统筹部署试点，地方立足实际，积极发挥主动性和创造性，探索水流产权确权的有效路径和实现形式。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改革创新、稳步实施。创新水流产权确权制度，赋予试点地区先行先试政策，允许采取差异性、过渡性的制度和政策安排，重点突破，有序推进，力求实效。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三）试点目标。在全国选取有代表性的流域和区域，通过2年左右时间，探索水流产权确权的路径和方法，界定权利人的责权范围和内容，着力解决所有权边界模糊，使用权归属不清，水资源和水生态空间保护难、监管难等问题，为在全国开展水流产权确权积累经验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三、试点任务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一）水域、岸线等水生态空间确权。划定水域、岸线等水生态空间范围。县级以上地方人民政府组织水利、国土资源等部门依法划定河湖管理范围，以此为基础划定水域、岸线等水生态空间的范围，明确地理坐标，设立界桩、标示牌，并由县级以上地方人民政府负责向社会公布划界成果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确定水域、岸线等水生态空间权属。依据划定的水域、岸线等水生态空间范围，明确其所有权和功能定位，按照自然资源统一确权登记的有关规定实施统一登记。对于空间范围内的土地，属于国家所有的，登记为国家所有；属于集体所有的，登记为集体所有。水生态空间范围内涉水工程占压土地的，按照不动产统一登记的有关要求办理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研究水域、岸线等水生态空间监管措施。根据划界确权成果，试点地区提出加强水域、岸线等水生态空间监管的措施。水利、国土资源等有关部门建立加强监管的工作机制，强化部门间的信息共享和协调联动，严格水域、岸线等水生态空间保护和监管。依据相关规划和有关技术标准，划定水域、岸线功能区划，明</w:t>
      </w:r>
      <w:r w:rsidRPr="00197802">
        <w:rPr>
          <w:rFonts w:asciiTheme="minorEastAsia" w:eastAsiaTheme="minorEastAsia" w:hAnsiTheme="minorEastAsia"/>
        </w:rPr>
        <w:lastRenderedPageBreak/>
        <w:t>确分区用途和管理要求。严格规范涉水建设项目审批、建设，禁止非法占用水域、岸线，防止现有水域面积衰减、岸线滥占滥用。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二）水资源确权。试点地区以区域用水总量控制指标和江河水量分配方案等为依据，开展水资源使用权确权。在水资源使用权确权试点中，充分考虑水资源作为自然资源资产的特殊性和属性，研究水资源使用权物权登记途径和方式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水资源使用权确权路径。规范取水许可管理。直接从江河、湖泊或者地下取用水资源的单位和个人，应当按照国家取水许可制度规定，向水行政主管部门或者流域管理机构申请领取取水许可证，缴纳水资源费，取得取水权。探索水资源使用权物权登记途径和方式。依据用水总量控制指标、江河水量分配方案和行业用水定额等，核定许可水量，明确取水用途。对灌区内农业用水户，要以县级行政区域用水总量控制指标为基础，按照灌溉用水定额，逐步把指标细化分解到农村集体经济组织、农民用水合作组织、农户等用水主体，落实到具体水源，明确水权，实行用水总量控制。拥有水资源使用权的取用水户，按照有关法规和政策享有取用水资源等权利，接受水行政主管部门和流域管理机构的监督管理。如遇特殊情形（如干旱年份），具有管理权限的水行政主管部门或流域管理机构可以</w:t>
      </w:r>
      <w:proofErr w:type="gramStart"/>
      <w:r w:rsidRPr="00197802">
        <w:rPr>
          <w:rFonts w:asciiTheme="minorEastAsia" w:eastAsiaTheme="minorEastAsia" w:hAnsiTheme="minorEastAsia"/>
        </w:rPr>
        <w:t>依法对取用水量</w:t>
      </w:r>
      <w:proofErr w:type="gramEnd"/>
      <w:r w:rsidRPr="00197802">
        <w:rPr>
          <w:rFonts w:asciiTheme="minorEastAsia" w:eastAsiaTheme="minorEastAsia" w:hAnsiTheme="minorEastAsia"/>
        </w:rPr>
        <w:t>予以调整。进一步完善水资源有偿使用制度。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确定水资源用途管制等监管要求。各级水行政主管部门要加强水资源用途管制，健全水资源监控计量体系。权利人应当按照规定的用途取用水，未经水行政主管部门批准不得擅自改变用途。确需改变用途的，须经严格论证，防止城乡居民生活用水、基本生态需水和合理农业用水被挤占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四、试点选择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综合考虑试点主要内容、区域代表性和地方工作基础等因素，按照生态文明体制改革有关要求，在以下区域开展水流产权确权试点：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（一）宁夏回族自治区全区，开展水资源确权试点；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（二）甘肃省疏勒河流域，开展水资源和水域、岸线等水生态空间确权试点；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（三）陕西省渭河，开展水域、岸线等水生态空间确权试点；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（四）江苏省徐州市，开展水域、岸线等水生态空间确权试点；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lastRenderedPageBreak/>
        <w:t xml:space="preserve">　　（五）湖北省宜都市，开展水资源确权试点；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（六）丹江口水库（水库库区管理范围），开展水域、岸线等水生态空间确权试点。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五、组织实施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一）加强组织领导。由水利部、国土资源部会同有关部门成立水流产权确权试点工作协调小组，加强对试点工作的统筹协调和跟踪指导，及时研究解决试点中的突出困难和问题。试点省（区）要成立由省（区）人民政府牵头，水利、国土资源等部门和试点地区人民政府组成的试点工作领导小组，全面组织实施试点工作，做好与相关政策和改革的衔接和协调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二）健全工作机制。试点省（区）水利、国土资源部门根据试点任务要求，编制水流产权确权试点实施方案，报水利部、国土资源部组织审查，由水利部、国土资源部和试点省（区）人民政府联合批复后实施；丹江口水库试点实施方案由长江水利委员会组织编制，报水利部、国土资源部审批。水利部、国土资源部和试点省（区）人民政府水利、国土资源部门，成立试点工作技术指导专家组，对试点中的重点和难点问题及时进行研究，并提出解决方案。建立试点工作联系、信息报送和监督检查制度，定期对试点进展情况进行跟踪评估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三）强化支撑保障。试点地区根据试点工作需要，研究制定水资源确权和水域、岸线等水生态空间确权的相关制度办法，为开展试点工作提供法规支撑。水利部、国土资源部和试点省（区）人民政府加强宣传与引导，为试点工作顺利开展营造良好氛围。</w:t>
      </w:r>
    </w:p>
    <w:p w:rsidR="00E741E8" w:rsidRPr="00197802" w:rsidRDefault="00E741E8" w:rsidP="00E741E8">
      <w:pPr>
        <w:pStyle w:val="a3"/>
        <w:spacing w:after="150" w:afterAutospacing="0" w:line="400" w:lineRule="exact"/>
        <w:jc w:val="both"/>
        <w:rPr>
          <w:rFonts w:asciiTheme="minorEastAsia" w:eastAsiaTheme="minorEastAsia" w:hAnsiTheme="minorEastAsia"/>
        </w:rPr>
      </w:pPr>
      <w:r w:rsidRPr="00197802">
        <w:rPr>
          <w:rFonts w:asciiTheme="minorEastAsia" w:eastAsiaTheme="minorEastAsia" w:hAnsiTheme="minorEastAsia"/>
        </w:rPr>
        <w:t xml:space="preserve">　　（四）开展总结评估。试点地区要积极探索创新，形成有效改革模式和典型经验做法。水利部、国土资源部组织对试点工作进行全面总结，系统评估试点工作成效，总结改革路径和模式，研究提出符合我国国情的水流产权确权方案。</w:t>
      </w:r>
    </w:p>
    <w:p w:rsidR="0070371D" w:rsidRPr="00E741E8" w:rsidRDefault="0070371D"/>
    <w:sectPr w:rsidR="0070371D" w:rsidRPr="00E7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8"/>
    <w:rsid w:val="0070371D"/>
    <w:rsid w:val="00E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87A2B-8001-4622-80DF-5DCC08C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74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>P R C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2018-06-14T01:25:00Z</dcterms:created>
  <dcterms:modified xsi:type="dcterms:W3CDTF">2018-06-14T01:26:00Z</dcterms:modified>
</cp:coreProperties>
</file>