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widowControl/>
        <w:shd w:val="clear" w:color="auto" w:fill="FFFFFF"/>
        <w:spacing w:beforeAutospacing="0" w:afterAutospacing="0" w:line="480" w:lineRule="atLeast"/>
        <w:ind w:left="0"/>
        <w:jc w:val="both"/>
        <w:rPr>
          <w:rFonts w:ascii="方正小标宋_GBK" w:eastAsia="方正小标宋_GBK" w:cs="宋体"/>
          <w:color w:val="333333"/>
          <w:sz w:val="44"/>
          <w:szCs w:val="44"/>
          <w:shd w:val="clear" w:color="auto" w:fill="FFFFFF"/>
        </w:rPr>
      </w:pPr>
      <w:bookmarkStart w:id="0" w:name="OLE_LINK1"/>
    </w:p>
    <w:p>
      <w:pPr>
        <w:pStyle w:val="15"/>
        <w:widowControl/>
        <w:shd w:val="clear" w:color="auto" w:fill="FFFFFF"/>
        <w:spacing w:beforeAutospacing="0" w:afterAutospacing="0" w:line="480" w:lineRule="atLeast"/>
        <w:ind w:left="0"/>
        <w:jc w:val="both"/>
        <w:rPr>
          <w:rFonts w:ascii="方正小标宋_GBK" w:eastAsia="方正小标宋_GBK" w:cs="宋体"/>
          <w:color w:val="333333"/>
          <w:sz w:val="44"/>
          <w:szCs w:val="44"/>
          <w:shd w:val="clear" w:color="auto" w:fill="FFFFFF"/>
        </w:rPr>
      </w:pPr>
    </w:p>
    <w:p>
      <w:pPr>
        <w:pStyle w:val="15"/>
        <w:widowControl/>
        <w:shd w:val="clear" w:color="auto" w:fill="FFFFFF"/>
        <w:spacing w:beforeAutospacing="0" w:afterAutospacing="0" w:line="480" w:lineRule="atLeast"/>
        <w:ind w:firstLine="420"/>
        <w:jc w:val="center"/>
        <w:rPr>
          <w:rFonts w:ascii="方正小标宋_GBK" w:eastAsia="方正小标宋_GBK" w:cs="方正小标宋简体"/>
          <w:color w:val="333333"/>
          <w:sz w:val="44"/>
          <w:szCs w:val="44"/>
          <w:shd w:val="clear" w:color="auto" w:fill="FFFFFF"/>
        </w:rPr>
      </w:pPr>
      <w:r>
        <w:rPr>
          <w:rFonts w:ascii="方正小标宋_GBK" w:eastAsia="方正小标宋_GBK" w:cs="宋体" w:hint="eastAsia"/>
          <w:color w:val="333333"/>
          <w:sz w:val="44"/>
          <w:szCs w:val="44"/>
          <w:shd w:val="clear" w:color="auto" w:fill="FFFFFF"/>
        </w:rPr>
        <w:t>吉林省</w:t>
      </w:r>
      <w:bookmarkStart w:id="1" w:name="OLE_LINK12"/>
      <w:r>
        <w:rPr>
          <w:rFonts w:ascii="方正小标宋_GBK" w:eastAsia="方正小标宋_GBK" w:cs="方正小标宋简体" w:hint="eastAsia"/>
          <w:color w:val="333333"/>
          <w:sz w:val="44"/>
          <w:szCs w:val="44"/>
          <w:shd w:val="clear" w:color="auto" w:fill="FFFFFF"/>
        </w:rPr>
        <w:t>国有建设用地</w:t>
      </w:r>
      <w:r>
        <w:rPr>
          <w:rFonts w:ascii="方正小标宋_GBK" w:eastAsia="方正小标宋_GBK" w:cs="方正小标宋简体"/>
          <w:color w:val="333333"/>
          <w:sz w:val="44"/>
          <w:szCs w:val="44"/>
          <w:shd w:val="clear" w:color="auto" w:fill="FFFFFF"/>
        </w:rPr>
        <w:t>二级市场</w:t>
      </w:r>
      <w:r>
        <w:rPr>
          <w:rFonts w:ascii="方正小标宋_GBK" w:eastAsia="方正小标宋_GBK" w:cs="方正小标宋简体" w:hint="eastAsia"/>
          <w:color w:val="333333"/>
          <w:sz w:val="44"/>
          <w:szCs w:val="44"/>
          <w:shd w:val="clear" w:color="auto" w:fill="FFFFFF"/>
        </w:rPr>
        <w:t>使用权</w:t>
      </w:r>
      <w:bookmarkStart w:id="2" w:name="OLE_LINK6"/>
    </w:p>
    <w:p>
      <w:pPr>
        <w:pStyle w:val="15"/>
        <w:widowControl/>
        <w:shd w:val="clear" w:color="auto" w:fill="FFFFFF"/>
        <w:spacing w:beforeAutospacing="0" w:afterAutospacing="0" w:line="480" w:lineRule="atLeast"/>
        <w:ind w:firstLine="420"/>
        <w:jc w:val="center"/>
        <w:rPr>
          <w:rFonts w:ascii="方正小标宋_GBK" w:eastAsia="方正小标宋_GBK" w:cs="微软雅黑" w:hint="eastAsia"/>
          <w:color w:val="333333"/>
          <w:sz w:val="44"/>
          <w:szCs w:val="44"/>
        </w:rPr>
      </w:pPr>
      <w:r>
        <w:rPr>
          <w:rFonts w:ascii="方正小标宋_GBK" w:eastAsia="方正小标宋_GBK" w:cs="方正小标宋简体" w:hint="eastAsia"/>
          <w:color w:val="333333"/>
          <w:sz w:val="44"/>
          <w:szCs w:val="44"/>
          <w:shd w:val="clear" w:color="auto" w:fill="FFFFFF"/>
        </w:rPr>
        <w:t>分割转让</w:t>
      </w:r>
      <w:r>
        <w:rPr>
          <w:rFonts w:ascii="方正小标宋_GBK" w:eastAsia="方正小标宋_GBK" w:cs="方正小标宋简体"/>
          <w:color w:val="333333"/>
          <w:sz w:val="44"/>
          <w:szCs w:val="44"/>
          <w:shd w:val="clear" w:color="auto" w:fill="FFFFFF"/>
        </w:rPr>
        <w:t>与</w:t>
      </w:r>
      <w:r>
        <w:rPr>
          <w:rFonts w:ascii="方正小标宋_GBK" w:eastAsia="方正小标宋_GBK" w:cs="方正小标宋简体" w:hint="eastAsia"/>
          <w:color w:val="333333"/>
          <w:sz w:val="44"/>
          <w:szCs w:val="44"/>
          <w:shd w:val="clear" w:color="auto" w:fill="FFFFFF"/>
        </w:rPr>
        <w:t>合并</w:t>
      </w:r>
      <w:bookmarkEnd w:id="2"/>
      <w:r>
        <w:rPr>
          <w:rFonts w:ascii="方正小标宋_GBK" w:eastAsia="方正小标宋_GBK" w:cs="方正小标宋简体" w:hint="eastAsia"/>
          <w:color w:val="333333"/>
          <w:sz w:val="44"/>
          <w:szCs w:val="44"/>
          <w:shd w:val="clear" w:color="auto" w:fill="FFFFFF"/>
        </w:rPr>
        <w:t>管理办法</w:t>
      </w:r>
      <w:bookmarkEnd w:id="0"/>
      <w:bookmarkEnd w:id="1"/>
      <w:r>
        <w:rPr>
          <w:rFonts w:ascii="方正小标宋_GBK" w:eastAsia="方正小标宋_GBK" w:cs="方正小标宋简体" w:hint="eastAsia"/>
          <w:color w:val="333333"/>
          <w:sz w:val="44"/>
          <w:szCs w:val="44"/>
          <w:shd w:val="clear" w:color="auto" w:fill="FFFFFF"/>
        </w:rPr>
        <w:t>（试行）</w:t>
      </w:r>
    </w:p>
    <w:p>
      <w:pPr>
        <w:pStyle w:val="15"/>
        <w:widowControl/>
        <w:shd w:val="clear" w:color="auto" w:fill="FFFFFF"/>
        <w:spacing w:beforeAutospacing="0" w:afterAutospacing="0" w:line="480" w:lineRule="atLeast"/>
        <w:ind w:firstLineChars="331" w:firstLine="1059"/>
        <w:jc w:val="both"/>
        <w:rPr>
          <w:rFonts w:ascii="黑体" w:eastAsia="黑体" w:cs="黑体" w:hint="eastAsia"/>
          <w:color w:val="333333"/>
          <w:sz w:val="32"/>
          <w:szCs w:val="32"/>
          <w:shd w:val="clear" w:color="auto" w:fill="FFFFFF"/>
        </w:rPr>
      </w:pPr>
      <w:r>
        <w:rPr>
          <w:rFonts w:ascii="黑体" w:eastAsia="黑体" w:cs="黑体"/>
          <w:color w:val="333333"/>
          <w:sz w:val="32"/>
          <w:szCs w:val="32"/>
          <w:shd w:val="clear" w:color="auto" w:fill="FFFFFF"/>
        </w:rPr>
        <w:t xml:space="preserve">            </w:t>
      </w:r>
      <w:r>
        <w:rPr>
          <w:rFonts w:ascii="CESI仿宋-GB2312" w:eastAsia="CESI仿宋-GB2312" w:cs="黑体" w:hint="eastAsia"/>
          <w:color w:val="333333"/>
          <w:sz w:val="32"/>
          <w:szCs w:val="32"/>
          <w:shd w:val="clear" w:color="auto" w:fill="FFFFFF"/>
        </w:rPr>
        <w:t xml:space="preserve"> </w:t>
      </w:r>
      <w:r>
        <w:rPr>
          <w:rFonts w:ascii="楷体_GB2312" w:eastAsia="楷体_GB2312" w:cs="黑体" w:hint="eastAsia"/>
          <w:color w:val="333333"/>
          <w:sz w:val="32"/>
          <w:szCs w:val="32"/>
          <w:shd w:val="clear" w:color="auto" w:fill="FFFFFF"/>
        </w:rPr>
        <w:t>（征求意见稿）</w:t>
      </w:r>
    </w:p>
    <w:p>
      <w:pPr>
        <w:pStyle w:val="15"/>
        <w:widowControl/>
        <w:shd w:val="clear" w:color="auto" w:fill="FFFFFF"/>
        <w:spacing w:beforeAutospacing="0" w:afterAutospacing="0" w:line="480" w:lineRule="atLeast"/>
        <w:jc w:val="center"/>
        <w:outlineLvl w:val="0"/>
        <w:rPr>
          <w:rFonts w:ascii="黑体" w:eastAsia="黑体" w:cs="黑体"/>
          <w:color w:val="333333"/>
          <w:sz w:val="32"/>
          <w:szCs w:val="32"/>
          <w:shd w:val="clear" w:color="auto" w:fill="FFFFFF"/>
        </w:rPr>
      </w:pPr>
      <w:bookmarkStart w:id="3" w:name="OLE_LINK4"/>
    </w:p>
    <w:p>
      <w:pPr>
        <w:pStyle w:val="15"/>
        <w:widowControl/>
        <w:shd w:val="clear" w:color="auto" w:fill="FFFFFF"/>
        <w:spacing w:beforeAutospacing="0" w:afterAutospacing="0" w:line="480" w:lineRule="atLeast"/>
        <w:jc w:val="center"/>
        <w:outlineLvl w:val="0"/>
        <w:rPr>
          <w:rFonts w:ascii="黑体" w:eastAsia="黑体" w:cs="黑体" w:hint="eastAsia"/>
          <w:color w:val="333333"/>
          <w:sz w:val="32"/>
          <w:szCs w:val="32"/>
          <w:shd w:val="clear" w:color="auto" w:fill="FFFFFF"/>
        </w:rPr>
      </w:pPr>
      <w:r>
        <w:rPr>
          <w:rFonts w:ascii="黑体" w:eastAsia="黑体" w:cs="黑体" w:hint="eastAsia"/>
          <w:color w:val="333333"/>
          <w:sz w:val="32"/>
          <w:szCs w:val="32"/>
          <w:shd w:val="clear" w:color="auto" w:fill="FFFFFF"/>
        </w:rPr>
        <w:t>第一章 总 则</w:t>
      </w:r>
    </w:p>
    <w:p>
      <w:pPr>
        <w:pStyle w:val="15"/>
        <w:widowControl/>
        <w:numPr>
          <w:ilvl w:val="0"/>
          <w:numId w:val="1"/>
        </w:numPr>
        <w:shd w:val="clear" w:color="auto" w:fill="FFFFFF"/>
        <w:spacing w:beforeAutospacing="0" w:afterAutospacing="0" w:line="660" w:lineRule="exact"/>
        <w:ind w:left="0" w:firstLineChars="200" w:firstLine="640"/>
        <w:jc w:val="both"/>
        <w:rPr>
          <w:rFonts w:ascii="仿宋_GB2312" w:eastAsia="仿宋_GB2312" w:cs="黑体" w:hint="eastAsia"/>
          <w:color w:val="333333"/>
          <w:sz w:val="32"/>
          <w:szCs w:val="32"/>
          <w:shd w:val="clear" w:color="auto" w:fill="FFFFFF"/>
        </w:rPr>
      </w:pPr>
      <w:bookmarkEnd w:id="3"/>
      <w:r>
        <w:rPr>
          <w:rFonts w:ascii="仿宋_GB2312" w:eastAsia="仿宋_GB2312" w:cs="黑体" w:hint="eastAsia"/>
          <w:color w:val="333333"/>
          <w:sz w:val="32"/>
          <w:szCs w:val="32"/>
          <w:shd w:val="clear" w:color="auto" w:fill="FFFFFF"/>
        </w:rPr>
        <w:t>为进一步规范国有建设用地使用权出让后土地使用权分割转让</w:t>
      </w:r>
      <w:r>
        <w:rPr>
          <w:rFonts w:ascii="仿宋_GB2312" w:eastAsia="仿宋_GB2312" w:cs="黑体"/>
          <w:color w:val="333333"/>
          <w:sz w:val="32"/>
          <w:szCs w:val="32"/>
          <w:shd w:val="clear" w:color="auto" w:fill="FFFFFF"/>
        </w:rPr>
        <w:t>与</w:t>
      </w:r>
      <w:r>
        <w:rPr>
          <w:rFonts w:ascii="仿宋_GB2312" w:eastAsia="仿宋_GB2312" w:cs="黑体" w:hint="eastAsia"/>
          <w:color w:val="333333"/>
          <w:sz w:val="32"/>
          <w:szCs w:val="32"/>
          <w:shd w:val="clear" w:color="auto" w:fill="FFFFFF"/>
        </w:rPr>
        <w:t>合并行为，科学合理利用土地，提高土地节约集约利用效率，依据《中华人民共和国民法典》《中华人民共和国土地管理法》《中华人民共和国城乡规划法》《</w:t>
      </w:r>
      <w:bookmarkStart w:id="4" w:name="OLE_LINK2"/>
      <w:r>
        <w:rPr>
          <w:rFonts w:ascii="仿宋_GB2312" w:eastAsia="仿宋_GB2312" w:cs="黑体" w:hint="eastAsia"/>
          <w:color w:val="333333"/>
          <w:sz w:val="32"/>
          <w:szCs w:val="32"/>
          <w:shd w:val="clear" w:color="auto" w:fill="FFFFFF"/>
        </w:rPr>
        <w:t>中华人民共和国城镇国有土地使用权出让和转让暂行条例</w:t>
      </w:r>
      <w:bookmarkEnd w:id="4"/>
      <w:r>
        <w:rPr>
          <w:rFonts w:ascii="仿宋_GB2312" w:eastAsia="仿宋_GB2312" w:cs="黑体" w:hint="eastAsia"/>
          <w:color w:val="333333"/>
          <w:sz w:val="32"/>
          <w:szCs w:val="32"/>
          <w:shd w:val="clear" w:color="auto" w:fill="FFFFFF"/>
        </w:rPr>
        <w:t>》等法律法规和政策规定，结合我省实际，制定本办法。</w:t>
      </w:r>
    </w:p>
    <w:p>
      <w:pPr>
        <w:pStyle w:val="15"/>
        <w:widowControl/>
        <w:numPr>
          <w:ilvl w:val="0"/>
          <w:numId w:val="1"/>
        </w:numPr>
        <w:shd w:val="clear" w:color="auto" w:fill="FFFFFF"/>
        <w:spacing w:beforeAutospacing="0" w:afterAutospacing="0" w:line="660" w:lineRule="exact"/>
        <w:ind w:left="0" w:firstLineChars="200" w:firstLine="640"/>
        <w:jc w:val="both"/>
        <w:rPr>
          <w:rFonts w:ascii="仿宋_GB2312" w:eastAsia="仿宋_GB2312" w:cs="黑体" w:hint="eastAsia"/>
          <w:color w:val="333333"/>
          <w:sz w:val="32"/>
          <w:szCs w:val="32"/>
          <w:shd w:val="clear" w:color="auto" w:fill="FFFFFF"/>
        </w:rPr>
      </w:pPr>
      <w:r>
        <w:rPr>
          <w:rFonts w:ascii="仿宋_GB2312" w:eastAsia="仿宋_GB2312" w:cs="黑体" w:hint="eastAsia"/>
          <w:color w:val="333333"/>
          <w:sz w:val="32"/>
          <w:szCs w:val="32"/>
          <w:shd w:val="clear" w:color="auto" w:fill="FFFFFF"/>
        </w:rPr>
        <w:t>本办法适用范围为全省范围内以出让方式取得的国有建设用地使用权的分割转让和合并。</w:t>
      </w:r>
    </w:p>
    <w:p>
      <w:pPr>
        <w:pStyle w:val="15"/>
        <w:widowControl/>
        <w:numPr>
          <w:ilvl w:val="0"/>
          <w:numId w:val="1"/>
        </w:numPr>
        <w:shd w:val="clear" w:color="auto" w:fill="FFFFFF"/>
        <w:spacing w:beforeAutospacing="0" w:afterAutospacing="0" w:line="660" w:lineRule="exact"/>
        <w:ind w:left="0" w:firstLineChars="200" w:firstLine="640"/>
        <w:jc w:val="both"/>
        <w:rPr>
          <w:rFonts w:ascii="仿宋_GB2312" w:eastAsia="仿宋_GB2312" w:cs="黑体" w:hint="eastAsia"/>
          <w:color w:val="333333"/>
          <w:sz w:val="32"/>
          <w:szCs w:val="32"/>
          <w:shd w:val="clear" w:color="auto" w:fill="FFFFFF"/>
        </w:rPr>
      </w:pPr>
      <w:bookmarkStart w:id="5" w:name="OLE_LINK5"/>
      <w:r>
        <w:rPr>
          <w:rFonts w:ascii="仿宋_GB2312" w:eastAsia="仿宋_GB2312" w:cs="黑体" w:hint="eastAsia"/>
          <w:color w:val="333333"/>
          <w:sz w:val="32"/>
          <w:szCs w:val="32"/>
          <w:shd w:val="clear" w:color="auto" w:fill="FFFFFF"/>
        </w:rPr>
        <w:t>国有建设用地使用权</w:t>
      </w:r>
      <w:bookmarkEnd w:id="5"/>
      <w:r>
        <w:rPr>
          <w:rFonts w:ascii="仿宋_GB2312" w:eastAsia="仿宋_GB2312" w:cs="黑体" w:hint="eastAsia"/>
          <w:color w:val="333333"/>
          <w:sz w:val="32"/>
          <w:szCs w:val="32"/>
          <w:shd w:val="clear" w:color="auto" w:fill="FFFFFF"/>
        </w:rPr>
        <w:t>一经供应，以宗地为单位进行登记，土地使用权人应当按照国有建设用地使用权出让合同的约定使用土地，</w:t>
      </w:r>
      <w:r>
        <w:rPr>
          <w:rFonts w:ascii="仿宋_GB2312" w:eastAsia="仿宋_GB2312" w:cs="黑体"/>
          <w:color w:val="333333"/>
          <w:sz w:val="32"/>
          <w:szCs w:val="32"/>
          <w:shd w:val="clear" w:color="auto" w:fill="FFFFFF"/>
        </w:rPr>
        <w:t>原则上</w:t>
      </w:r>
      <w:r>
        <w:rPr>
          <w:rFonts w:ascii="仿宋_GB2312" w:eastAsia="仿宋_GB2312" w:cs="黑体" w:hint="eastAsia"/>
          <w:color w:val="333333"/>
          <w:sz w:val="32"/>
          <w:szCs w:val="32"/>
          <w:shd w:val="clear" w:color="auto" w:fill="FFFFFF"/>
        </w:rPr>
        <w:t>宗地不得随意分割、合并。土地使用权人确需对原宗地进行分割、合并的，应当遵循依法依规、实事求是、节约集约的原则，在符合国土空间规划的前提下，须按规定办理审批手续。</w:t>
      </w:r>
    </w:p>
    <w:p>
      <w:pPr>
        <w:pStyle w:val="15"/>
        <w:widowControl/>
        <w:numPr>
          <w:ilvl w:val="0"/>
          <w:numId w:val="1"/>
        </w:numPr>
        <w:shd w:val="clear" w:color="auto" w:fill="FFFFFF"/>
        <w:spacing w:beforeAutospacing="0" w:afterAutospacing="0" w:line="660" w:lineRule="exact"/>
        <w:ind w:left="0" w:firstLineChars="200" w:firstLine="640"/>
        <w:jc w:val="both"/>
        <w:rPr>
          <w:rFonts w:ascii="仿宋_GB2312" w:eastAsia="仿宋_GB2312" w:cs="黑体" w:hint="eastAsia"/>
          <w:color w:val="333333"/>
          <w:sz w:val="32"/>
          <w:szCs w:val="32"/>
          <w:shd w:val="clear" w:color="auto" w:fill="FFFFFF"/>
        </w:rPr>
      </w:pPr>
      <w:r>
        <w:rPr>
          <w:rFonts w:ascii="仿宋_GB2312" w:eastAsia="仿宋_GB2312" w:cs="黑体" w:hint="eastAsia"/>
          <w:color w:val="333333"/>
          <w:sz w:val="32"/>
          <w:szCs w:val="32"/>
          <w:shd w:val="clear" w:color="auto" w:fill="FFFFFF"/>
        </w:rPr>
        <w:t>市县自然资源主管部门是国有建设用地使用权分割</w:t>
      </w:r>
      <w:r>
        <w:rPr>
          <w:rFonts w:ascii="仿宋_GB2312" w:eastAsia="仿宋_GB2312" w:cs="黑体"/>
          <w:color w:val="333333"/>
          <w:sz w:val="32"/>
          <w:szCs w:val="32"/>
          <w:shd w:val="clear" w:color="auto" w:fill="FFFFFF"/>
        </w:rPr>
        <w:t>与</w:t>
      </w:r>
      <w:r>
        <w:rPr>
          <w:rFonts w:ascii="仿宋_GB2312" w:eastAsia="仿宋_GB2312" w:cs="黑体" w:hint="eastAsia"/>
          <w:color w:val="333333"/>
          <w:sz w:val="32"/>
          <w:szCs w:val="32"/>
          <w:shd w:val="clear" w:color="auto" w:fill="FFFFFF"/>
        </w:rPr>
        <w:t>合并审批的实施主体，</w:t>
      </w:r>
      <w:r>
        <w:rPr>
          <w:rFonts w:ascii="仿宋_GB2312" w:eastAsia="仿宋_GB2312" w:cs="仿宋_GB2312" w:hint="eastAsia"/>
          <w:color w:val="333333"/>
          <w:sz w:val="32"/>
          <w:szCs w:val="32"/>
          <w:shd w:val="clear" w:color="auto" w:fill="FFFFFF"/>
        </w:rPr>
        <w:t>协调相关部门建立协调机制，统筹做好国有建设用地使用权分割转让</w:t>
      </w:r>
      <w:r>
        <w:rPr>
          <w:rFonts w:ascii="仿宋_GB2312" w:eastAsia="仿宋_GB2312" w:cs="仿宋_GB2312"/>
          <w:color w:val="333333"/>
          <w:sz w:val="32"/>
          <w:szCs w:val="32"/>
          <w:shd w:val="clear" w:color="auto" w:fill="FFFFFF"/>
        </w:rPr>
        <w:t>与</w:t>
      </w:r>
      <w:r>
        <w:rPr>
          <w:rFonts w:ascii="仿宋_GB2312" w:eastAsia="仿宋_GB2312" w:cs="仿宋_GB2312" w:hint="eastAsia"/>
          <w:color w:val="333333"/>
          <w:sz w:val="32"/>
          <w:szCs w:val="32"/>
          <w:shd w:val="clear" w:color="auto" w:fill="FFFFFF"/>
        </w:rPr>
        <w:t>合并管理工作。市、县级人民政府负责涉及容积率调整的国有建设用地使用权分割转让、合并的审批。</w:t>
      </w:r>
    </w:p>
    <w:p>
      <w:pPr>
        <w:pStyle w:val="15"/>
        <w:widowControl/>
        <w:shd w:val="clear" w:color="auto" w:fill="FFFFFF"/>
        <w:spacing w:beforeAutospacing="0" w:afterAutospacing="0" w:line="480" w:lineRule="atLeast"/>
        <w:jc w:val="center"/>
        <w:outlineLvl w:val="0"/>
        <w:rPr>
          <w:rFonts w:ascii="黑体" w:eastAsia="黑体" w:cs="黑体" w:hint="eastAsia"/>
          <w:color w:val="333333"/>
          <w:sz w:val="32"/>
          <w:szCs w:val="32"/>
          <w:shd w:val="clear" w:color="auto" w:fill="FFFFFF"/>
        </w:rPr>
      </w:pPr>
      <w:bookmarkStart w:id="6" w:name="OLE_LINK9"/>
      <w:r>
        <w:rPr>
          <w:rFonts w:ascii="黑体" w:eastAsia="黑体" w:cs="黑体" w:hint="eastAsia"/>
          <w:color w:val="333333"/>
          <w:sz w:val="32"/>
          <w:szCs w:val="32"/>
          <w:shd w:val="clear" w:color="auto" w:fill="FFFFFF"/>
        </w:rPr>
        <w:t>第二章 国有建设用地使用权分割</w:t>
      </w:r>
    </w:p>
    <w:p>
      <w:pPr>
        <w:pStyle w:val="15"/>
        <w:widowControl/>
        <w:numPr>
          <w:ilvl w:val="0"/>
          <w:numId w:val="1"/>
        </w:numPr>
        <w:shd w:val="clear" w:color="auto" w:fill="FFFFFF"/>
        <w:spacing w:beforeAutospacing="0" w:afterAutospacing="0" w:line="660" w:lineRule="exact"/>
        <w:ind w:left="0" w:firstLineChars="200" w:firstLine="640"/>
        <w:jc w:val="both"/>
        <w:rPr>
          <w:rFonts w:ascii="仿宋_GB2312" w:eastAsia="仿宋_GB2312" w:cs="黑体" w:hint="eastAsia"/>
          <w:color w:val="333333"/>
          <w:sz w:val="32"/>
          <w:szCs w:val="32"/>
          <w:shd w:val="clear" w:color="auto" w:fill="FFFFFF"/>
        </w:rPr>
      </w:pPr>
      <w:bookmarkEnd w:id="6"/>
      <w:r>
        <w:rPr>
          <w:rFonts w:ascii="仿宋_GB2312" w:eastAsia="仿宋_GB2312" w:cs="黑体"/>
          <w:color w:val="333333"/>
          <w:sz w:val="32"/>
          <w:szCs w:val="32"/>
          <w:shd w:val="clear" w:color="auto" w:fill="FFFFFF"/>
        </w:rPr>
        <w:t>国有建设用地使用权分割转让，应当符合以下条件：</w:t>
      </w:r>
    </w:p>
    <w:p>
      <w:pPr>
        <w:pStyle w:val="15"/>
        <w:widowControl/>
        <w:shd w:val="clear" w:color="auto" w:fill="FFFFFF"/>
        <w:spacing w:beforeAutospacing="0" w:afterAutospacing="0" w:line="480" w:lineRule="atLeast"/>
        <w:ind w:firstLine="420"/>
        <w:jc w:val="both"/>
        <w:rPr>
          <w:rFonts w:ascii="仿宋_GB2312" w:eastAsia="仿宋_GB2312" w:cs="仿宋_GB2312"/>
          <w:color w:val="333333"/>
          <w:sz w:val="32"/>
          <w:szCs w:val="32"/>
          <w:shd w:val="clear" w:color="auto" w:fill="FFFFFF"/>
        </w:rPr>
      </w:pPr>
      <w:r>
        <w:rPr>
          <w:rFonts w:ascii="仿宋_GB2312" w:eastAsia="仿宋_GB2312" w:cs="仿宋_GB2312" w:hint="eastAsia"/>
          <w:color w:val="333333"/>
          <w:sz w:val="32"/>
          <w:szCs w:val="32"/>
          <w:shd w:val="clear" w:color="auto" w:fill="FFFFFF"/>
        </w:rPr>
        <w:t>（一）按照出让合同约定已经支付全部土地使用权出让价款。</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（二）已取得不动产权证。</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（三）出让合同、投资监管协议等未约定限制转让的条款，或符合约定的转让条件。</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（四）分割后的地块具备独立分宗条件，分割界线不得切割建（构）筑物，分割后满足消防安全、环境保护等相关法律法规要求，涉及公共配套设施建设和使用的，转让双方在合同中明确有关权利义务。</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（五）拟分割宗地已预售或存在多个权利主体的，取得相关权利人书面同意。</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（六）不存在权属争议。</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（七）无司法机关和行政机关依法裁定、决定查封或者以其他形式限制房地产权利的情况。</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（八）无应当依法收回土地使用权的情况。</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（九）未被认定为恶意囤地、炒地造成的闲置土地。</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（十）</w:t>
      </w:r>
      <w:r>
        <w:rPr>
          <w:rFonts w:ascii="仿宋_GB2312" w:eastAsia="仿宋_GB2312" w:cs="仿宋_GB2312"/>
          <w:color w:val="333333"/>
          <w:sz w:val="32"/>
          <w:szCs w:val="32"/>
          <w:shd w:val="clear" w:color="auto" w:fill="FFFFFF"/>
        </w:rPr>
        <w:t xml:space="preserve"> 固定资产投资额已达到25%以上且</w:t>
      </w:r>
      <w:r>
        <w:rPr>
          <w:rFonts w:ascii="仿宋_GB2312" w:eastAsia="仿宋_GB2312" w:cs="仿宋_GB2312" w:hint="eastAsia"/>
          <w:color w:val="333333"/>
          <w:sz w:val="32"/>
          <w:szCs w:val="32"/>
          <w:shd w:val="clear" w:color="auto" w:fill="FFFFFF"/>
        </w:rPr>
        <w:t>未</w:t>
      </w:r>
      <w:r>
        <w:rPr>
          <w:rFonts w:ascii="仿宋_GB2312" w:eastAsia="仿宋_GB2312" w:cs="仿宋_GB2312"/>
          <w:color w:val="333333"/>
          <w:sz w:val="32"/>
          <w:szCs w:val="32"/>
          <w:shd w:val="clear" w:color="auto" w:fill="FFFFFF"/>
        </w:rPr>
        <w:t>全部</w:t>
      </w:r>
      <w:r>
        <w:rPr>
          <w:rFonts w:ascii="仿宋_GB2312" w:eastAsia="仿宋_GB2312" w:cs="仿宋_GB2312" w:hint="eastAsia"/>
          <w:color w:val="333333"/>
          <w:sz w:val="32"/>
          <w:szCs w:val="32"/>
          <w:shd w:val="clear" w:color="auto" w:fill="FFFFFF"/>
        </w:rPr>
        <w:t>完成开发建设的，</w:t>
      </w:r>
      <w:r>
        <w:rPr>
          <w:rFonts w:ascii="仿宋_GB2312" w:eastAsia="仿宋_GB2312" w:cs="仿宋_GB2312"/>
          <w:color w:val="333333"/>
          <w:sz w:val="32"/>
          <w:szCs w:val="32"/>
          <w:shd w:val="clear" w:color="auto" w:fill="FFFFFF"/>
        </w:rPr>
        <w:t>在</w:t>
      </w:r>
      <w:r>
        <w:rPr>
          <w:rFonts w:ascii="仿宋_GB2312" w:eastAsia="仿宋_GB2312" w:cs="仿宋_GB2312" w:hint="eastAsia"/>
          <w:color w:val="333333"/>
          <w:sz w:val="32"/>
          <w:szCs w:val="32"/>
          <w:shd w:val="clear" w:color="auto" w:fill="FFFFFF"/>
        </w:rPr>
        <w:t>不改变原出让合同约定或划拨决定书规定，且按照批准的规划方案满足独立分宗条件的</w:t>
      </w:r>
      <w:r>
        <w:rPr>
          <w:rFonts w:ascii="仿宋_GB2312" w:eastAsia="仿宋_GB2312" w:cs="仿宋_GB2312"/>
          <w:color w:val="333333"/>
          <w:sz w:val="32"/>
          <w:szCs w:val="32"/>
          <w:shd w:val="clear" w:color="auto" w:fill="FFFFFF"/>
        </w:rPr>
        <w:t>前提下</w:t>
      </w:r>
      <w:r>
        <w:rPr>
          <w:rFonts w:ascii="仿宋_GB2312" w:eastAsia="仿宋_GB2312" w:cs="仿宋_GB2312" w:hint="eastAsia"/>
          <w:color w:val="333333"/>
          <w:sz w:val="32"/>
          <w:szCs w:val="32"/>
          <w:shd w:val="clear" w:color="auto" w:fill="FFFFFF"/>
        </w:rPr>
        <w:t>，可分割转让，转让时应明确交易双方各自用地范围内的土地用途和建筑规模等内容，作为建设用地规划审批和规划核实的依据。</w:t>
      </w:r>
      <w:bookmarkStart w:id="7" w:name="OLE_LINK10"/>
      <w:r>
        <w:rPr>
          <w:rFonts w:ascii="仿宋_GB2312" w:eastAsia="仿宋_GB2312" w:cs="仿宋_GB2312" w:hint="eastAsia"/>
          <w:color w:val="333333"/>
          <w:sz w:val="32"/>
          <w:szCs w:val="32"/>
          <w:shd w:val="clear" w:color="auto" w:fill="FFFFFF"/>
        </w:rPr>
        <w:t>（十一）法律法规规定的其他条件。</w:t>
      </w:r>
    </w:p>
    <w:p>
      <w:pPr>
        <w:pStyle w:val="15"/>
        <w:widowControl/>
        <w:shd w:val="clear" w:color="auto" w:fill="FFFFFF"/>
        <w:spacing w:beforeAutospacing="0" w:afterAutospacing="0" w:line="480" w:lineRule="atLeast"/>
        <w:ind w:firstLine="420"/>
        <w:jc w:val="both"/>
        <w:rPr>
          <w:rFonts w:ascii="仿宋_GB2312" w:eastAsia="仿宋_GB2312" w:cs="仿宋_GB2312"/>
          <w:color w:val="333333"/>
          <w:sz w:val="32"/>
          <w:szCs w:val="32"/>
          <w:shd w:val="clear" w:color="auto" w:fill="FFFFFF"/>
        </w:rPr>
      </w:pPr>
      <w:bookmarkEnd w:id="7"/>
      <w:r>
        <w:rPr>
          <w:rFonts w:ascii="仿宋_GB2312" w:eastAsia="仿宋_GB2312" w:cs="仿宋_GB2312"/>
          <w:color w:val="333333"/>
          <w:sz w:val="32"/>
          <w:szCs w:val="32"/>
          <w:shd w:val="clear" w:color="auto" w:fill="FFFFFF"/>
        </w:rPr>
        <w:t>工业项目用地分割的，不涉及生产服务、行政办公、生活服务、科技研发等配套设施用地；对工业项目的工艺流程、生产线没有影响；住宅用地分割的，分割后的单宗用地不低于2公顷；存在抵押的，应当符合民法典中关于抵押期间抵押财产转让的相关规定。</w:t>
      </w:r>
    </w:p>
    <w:p>
      <w:pPr>
        <w:pStyle w:val="15"/>
        <w:widowControl/>
        <w:numPr>
          <w:ilvl w:val="0"/>
          <w:numId w:val="1"/>
        </w:numPr>
        <w:shd w:val="clear" w:color="auto" w:fill="FFFFFF"/>
        <w:spacing w:beforeAutospacing="0" w:afterAutospacing="0" w:line="660" w:lineRule="exact"/>
        <w:ind w:left="0" w:firstLineChars="200" w:firstLine="640"/>
        <w:jc w:val="both"/>
        <w:rPr>
          <w:rFonts w:ascii="仿宋_GB2312" w:eastAsia="仿宋_GB2312" w:cs="仿宋_GB2312"/>
          <w:color w:val="333333"/>
          <w:sz w:val="32"/>
          <w:szCs w:val="32"/>
          <w:shd w:val="clear" w:color="auto" w:fill="FFFFFF"/>
        </w:rPr>
      </w:pPr>
      <w:r>
        <w:rPr>
          <w:rFonts w:ascii="仿宋_GB2312" w:eastAsia="仿宋_GB2312" w:cs="仿宋_GB2312"/>
          <w:color w:val="333333"/>
          <w:sz w:val="32"/>
          <w:szCs w:val="32"/>
          <w:shd w:val="clear" w:color="auto" w:fill="FFFFFF"/>
        </w:rPr>
        <w:t>国有建设用地使用权分割转让，按以下程序办理：</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color w:val="333333"/>
          <w:sz w:val="32"/>
          <w:szCs w:val="32"/>
          <w:shd w:val="clear" w:color="auto" w:fill="FFFFFF"/>
        </w:rPr>
        <w:t>（一）</w:t>
      </w:r>
      <w:r>
        <w:rPr>
          <w:rFonts w:ascii="仿宋_GB2312" w:eastAsia="仿宋_GB2312" w:cs="仿宋_GB2312" w:hint="eastAsia"/>
          <w:color w:val="333333"/>
          <w:sz w:val="32"/>
          <w:szCs w:val="32"/>
          <w:shd w:val="clear" w:color="auto" w:fill="FFFFFF"/>
        </w:rPr>
        <w:t>编制分割转让方案。</w:t>
      </w:r>
      <w:r>
        <w:rPr>
          <w:rFonts w:ascii="仿宋_GB2312" w:eastAsia="仿宋_GB2312" w:cs="仿宋_GB2312"/>
          <w:color w:val="333333"/>
          <w:sz w:val="32"/>
          <w:szCs w:val="32"/>
          <w:shd w:val="clear" w:color="auto" w:fill="FFFFFF"/>
        </w:rPr>
        <w:t>土地使用权人应编制国有建设用地使用权分割转让方案</w:t>
      </w:r>
      <w:r>
        <w:rPr>
          <w:rFonts w:ascii="仿宋_GB2312" w:eastAsia="仿宋_GB2312" w:cs="仿宋_GB2312" w:hint="eastAsia"/>
          <w:color w:val="333333"/>
          <w:sz w:val="32"/>
          <w:szCs w:val="32"/>
          <w:shd w:val="clear" w:color="auto" w:fill="FFFFFF"/>
        </w:rPr>
        <w:t>，方案应包括：</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1.宗地分割的必要性、可行性和合理性分析，涉及公共配套设施建设和使用的，应明确相关权利和义务；</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2.宗地</w:t>
      </w:r>
      <w:r>
        <w:rPr>
          <w:rFonts w:ascii="仿宋_GB2312" w:eastAsia="仿宋_GB2312" w:cs="仿宋_GB2312"/>
          <w:color w:val="333333"/>
          <w:sz w:val="32"/>
          <w:szCs w:val="32"/>
          <w:shd w:val="clear" w:color="auto" w:fill="FFFFFF"/>
        </w:rPr>
        <w:t>分割符合详细规划</w:t>
      </w:r>
      <w:r>
        <w:rPr>
          <w:rFonts w:ascii="仿宋_GB2312" w:eastAsia="仿宋_GB2312" w:cs="仿宋_GB2312" w:hint="eastAsia"/>
          <w:color w:val="333333"/>
          <w:sz w:val="32"/>
          <w:szCs w:val="32"/>
          <w:shd w:val="clear" w:color="auto" w:fill="FFFFFF"/>
        </w:rPr>
        <w:t>的相关分析；</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3.宗地及地上建筑物拟分割前后的基本情况（包括宗地面积、地上建筑物建筑面积、容积率、用途及用途比例、土地使用年限、地块调整后的边界示意图、调整前后宗地指标对比表等）；</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4.</w:t>
      </w:r>
      <w:r>
        <w:rPr>
          <w:rFonts w:ascii="仿宋_GB2312" w:eastAsia="仿宋_GB2312" w:cs="仿宋_GB2312"/>
          <w:color w:val="333333"/>
          <w:sz w:val="32"/>
          <w:szCs w:val="32"/>
          <w:shd w:val="clear" w:color="auto" w:fill="FFFFFF"/>
        </w:rPr>
        <w:t>拟分割宗地后</w:t>
      </w:r>
      <w:r>
        <w:rPr>
          <w:rFonts w:ascii="仿宋_GB2312" w:eastAsia="仿宋_GB2312" w:cs="仿宋_GB2312" w:hint="eastAsia"/>
          <w:color w:val="333333"/>
          <w:sz w:val="32"/>
          <w:szCs w:val="32"/>
          <w:shd w:val="clear" w:color="auto" w:fill="FFFFFF"/>
        </w:rPr>
        <w:t>影响评价，</w:t>
      </w:r>
      <w:r>
        <w:rPr>
          <w:rFonts w:ascii="仿宋_GB2312" w:eastAsia="仿宋_GB2312" w:cs="仿宋_GB2312"/>
          <w:color w:val="333333"/>
          <w:sz w:val="32"/>
          <w:szCs w:val="32"/>
          <w:shd w:val="clear" w:color="auto" w:fill="FFFFFF"/>
        </w:rPr>
        <w:t>与周围用地和建筑的关系、交通影响评价等内容</w:t>
      </w:r>
      <w:r>
        <w:rPr>
          <w:rFonts w:ascii="仿宋_GB2312" w:eastAsia="仿宋_GB2312" w:cs="仿宋_GB2312" w:hint="eastAsia"/>
          <w:color w:val="333333"/>
          <w:sz w:val="32"/>
          <w:szCs w:val="32"/>
          <w:shd w:val="clear" w:color="auto" w:fill="FFFFFF"/>
        </w:rPr>
        <w:t>；</w:t>
      </w:r>
    </w:p>
    <w:p>
      <w:pPr>
        <w:pStyle w:val="15"/>
        <w:widowControl/>
        <w:shd w:val="clear" w:color="auto" w:fill="FFFFFF"/>
        <w:spacing w:beforeAutospacing="0" w:afterAutospacing="0" w:line="480" w:lineRule="atLeast"/>
        <w:ind w:firstLine="420"/>
        <w:jc w:val="both"/>
        <w:rPr>
          <w:rFonts w:ascii="仿宋_GB2312" w:eastAsia="仿宋_GB2312" w:cs="仿宋_GB2312"/>
          <w:color w:val="333333"/>
          <w:sz w:val="32"/>
          <w:szCs w:val="32"/>
          <w:shd w:val="clear" w:color="auto" w:fill="FFFFFF"/>
        </w:rPr>
      </w:pPr>
      <w:r>
        <w:rPr>
          <w:rFonts w:ascii="仿宋_GB2312" w:eastAsia="仿宋_GB2312" w:cs="仿宋_GB2312" w:hint="eastAsia"/>
          <w:color w:val="333333"/>
          <w:sz w:val="32"/>
          <w:szCs w:val="32"/>
          <w:shd w:val="clear" w:color="auto" w:fill="FFFFFF"/>
        </w:rPr>
        <w:t>5.相关证明材料（包含但不限于以下材料：不动产权证、国有建设用地使用权出让合同、投资监管协议、转让合同草稿、已批总平面图、测绘成果报告、规划竣工验收证明材料等）</w:t>
      </w:r>
      <w:r>
        <w:rPr>
          <w:rFonts w:ascii="仿宋_GB2312" w:eastAsia="仿宋_GB2312" w:cs="仿宋_GB2312"/>
          <w:color w:val="333333"/>
          <w:sz w:val="32"/>
          <w:szCs w:val="32"/>
          <w:shd w:val="clear" w:color="auto" w:fill="FFFFFF"/>
        </w:rPr>
        <w:t>；</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6.国有土地使用权分割转让时，涉及有地上建筑物、其他附着物的，其所有权随之转让，应同步编制到分割方案中，征求市县房产管理部门意见。</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bookmarkStart w:id="8" w:name="OLE_LINK3"/>
      <w:r>
        <w:rPr>
          <w:rFonts w:ascii="仿宋_GB2312" w:eastAsia="仿宋_GB2312" w:cs="仿宋_GB2312" w:hint="eastAsia"/>
          <w:color w:val="333333"/>
          <w:sz w:val="32"/>
          <w:szCs w:val="32"/>
          <w:shd w:val="clear" w:color="auto" w:fill="FFFFFF"/>
        </w:rPr>
        <w:t>（二）组织分割转让方案审查。</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bookmarkEnd w:id="8"/>
      <w:r>
        <w:rPr>
          <w:rFonts w:ascii="仿宋_GB2312" w:eastAsia="仿宋_GB2312" w:cs="仿宋_GB2312"/>
          <w:color w:val="333333"/>
          <w:sz w:val="32"/>
          <w:szCs w:val="32"/>
          <w:shd w:val="clear" w:color="auto" w:fill="FFFFFF"/>
        </w:rPr>
        <w:t>1.土地使用权人向</w:t>
      </w:r>
      <w:r>
        <w:rPr>
          <w:rFonts w:ascii="仿宋_GB2312" w:eastAsia="仿宋_GB2312" w:cs="仿宋_GB2312" w:hint="eastAsia"/>
          <w:color w:val="333333"/>
          <w:sz w:val="32"/>
          <w:szCs w:val="32"/>
          <w:shd w:val="clear" w:color="auto" w:fill="FFFFFF"/>
        </w:rPr>
        <w:t>市县</w:t>
      </w:r>
      <w:r>
        <w:rPr>
          <w:rFonts w:ascii="仿宋_GB2312" w:eastAsia="仿宋_GB2312" w:cs="仿宋_GB2312"/>
          <w:color w:val="333333"/>
          <w:sz w:val="32"/>
          <w:szCs w:val="32"/>
          <w:shd w:val="clear" w:color="auto" w:fill="FFFFFF"/>
        </w:rPr>
        <w:t>自然资源主管部门提交分割转让申请书、分割转让方案、原土地出让合同、不动产权证书等相关材料。</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color w:val="333333"/>
          <w:sz w:val="32"/>
          <w:szCs w:val="32"/>
          <w:shd w:val="clear" w:color="auto" w:fill="FFFFFF"/>
        </w:rPr>
        <w:t>2.</w:t>
      </w:r>
      <w:r>
        <w:rPr>
          <w:rFonts w:ascii="仿宋_GB2312" w:eastAsia="仿宋_GB2312" w:cs="仿宋_GB2312" w:hint="eastAsia"/>
          <w:color w:val="333333"/>
          <w:sz w:val="32"/>
          <w:szCs w:val="32"/>
          <w:shd w:val="clear" w:color="auto" w:fill="FFFFFF"/>
        </w:rPr>
        <w:t>市县</w:t>
      </w:r>
      <w:r>
        <w:rPr>
          <w:rFonts w:ascii="仿宋_GB2312" w:eastAsia="仿宋_GB2312" w:cs="仿宋_GB2312"/>
          <w:color w:val="333333"/>
          <w:sz w:val="32"/>
          <w:szCs w:val="32"/>
          <w:shd w:val="clear" w:color="auto" w:fill="FFFFFF"/>
        </w:rPr>
        <w:t>自然资源主管部门应按规定对拟分割转让方案、土地权属、土地闲置等情况组织审查</w:t>
      </w:r>
      <w:bookmarkStart w:id="9" w:name="OLE_LINK8"/>
      <w:r>
        <w:rPr>
          <w:rFonts w:ascii="仿宋_GB2312" w:eastAsia="仿宋_GB2312" w:cs="仿宋_GB2312"/>
          <w:color w:val="333333"/>
          <w:sz w:val="32"/>
          <w:szCs w:val="32"/>
          <w:shd w:val="clear" w:color="auto" w:fill="FFFFFF"/>
        </w:rPr>
        <w:t>，</w:t>
      </w:r>
      <w:r>
        <w:rPr>
          <w:rFonts w:ascii="仿宋_GB2312" w:eastAsia="仿宋_GB2312" w:cs="仿宋_GB2312" w:hint="eastAsia"/>
          <w:color w:val="333333"/>
          <w:sz w:val="32"/>
          <w:szCs w:val="32"/>
          <w:shd w:val="clear" w:color="auto" w:fill="FFFFFF"/>
        </w:rPr>
        <w:t>同步</w:t>
      </w:r>
      <w:r>
        <w:rPr>
          <w:rFonts w:ascii="仿宋_GB2312" w:eastAsia="仿宋_GB2312" w:cs="仿宋_GB2312"/>
          <w:color w:val="333333"/>
          <w:sz w:val="32"/>
          <w:szCs w:val="32"/>
          <w:shd w:val="clear" w:color="auto" w:fill="FFFFFF"/>
        </w:rPr>
        <w:t>征求</w:t>
      </w:r>
      <w:r>
        <w:rPr>
          <w:rFonts w:ascii="仿宋_GB2312" w:eastAsia="仿宋_GB2312" w:cs="仿宋_GB2312" w:hint="eastAsia"/>
          <w:color w:val="333333"/>
          <w:sz w:val="32"/>
          <w:szCs w:val="32"/>
          <w:shd w:val="clear" w:color="auto" w:fill="FFFFFF"/>
        </w:rPr>
        <w:t>消防、建设、环保、投资等部门意见。签订投资监管协议的，还应向监管责任部门征求意见。新供应工业用地原则上应整宗开发运营、物业整体持有，存量工业用地盘活确需对土地、物业分割转让的，需征求产业主管部门意见，提出控制最小转让面积要求。</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bookmarkEnd w:id="9"/>
      <w:r>
        <w:rPr>
          <w:rFonts w:ascii="仿宋_GB2312" w:eastAsia="仿宋_GB2312" w:cs="仿宋_GB2312"/>
          <w:color w:val="333333"/>
          <w:sz w:val="32"/>
          <w:szCs w:val="32"/>
          <w:shd w:val="clear" w:color="auto" w:fill="FFFFFF"/>
        </w:rPr>
        <w:t>3.涉及住宅用地分割的，相关部门应严格按照居住区规划设计标准及相关规定审查。分割前约定配建学校、托幼、养老、卫生等公共服务设施、市政配套设施、绿地率、停车位等规划指标的，不得降低标准；分割后单宗住宅用地的建设工程设计方案应符合国土空间规划、居住区规划设计标准等要求。</w:t>
      </w:r>
    </w:p>
    <w:p>
      <w:pPr>
        <w:pStyle w:val="15"/>
        <w:widowControl/>
        <w:shd w:val="clear" w:color="auto" w:fill="FFFFFF"/>
        <w:spacing w:beforeAutospacing="0" w:afterAutospacing="0" w:line="480" w:lineRule="atLeast"/>
        <w:ind w:firstLine="420"/>
        <w:jc w:val="both"/>
        <w:rPr>
          <w:rFonts w:ascii="仿宋_GB2312" w:eastAsia="仿宋_GB2312" w:cs="仿宋_GB2312"/>
          <w:color w:val="333333"/>
          <w:sz w:val="32"/>
          <w:szCs w:val="32"/>
          <w:shd w:val="clear" w:color="auto" w:fill="FFFFFF"/>
        </w:rPr>
      </w:pPr>
      <w:r>
        <w:rPr>
          <w:rFonts w:ascii="仿宋_GB2312" w:eastAsia="仿宋_GB2312" w:cs="仿宋_GB2312"/>
          <w:color w:val="333333"/>
          <w:sz w:val="32"/>
          <w:szCs w:val="32"/>
          <w:shd w:val="clear" w:color="auto" w:fill="FFFFFF"/>
        </w:rPr>
        <w:t>4.拟分割住宅用地上的建（构）筑物已预售或存在多个权利主体的，应取得相关权利人的书面同意。</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bookmarkStart w:id="10" w:name="OLE_LINK11"/>
      <w:r>
        <w:rPr>
          <w:rFonts w:ascii="仿宋_GB2312" w:eastAsia="仿宋_GB2312" w:cs="仿宋_GB2312" w:hint="eastAsia"/>
          <w:color w:val="333333"/>
          <w:sz w:val="32"/>
          <w:szCs w:val="32"/>
          <w:shd w:val="clear" w:color="auto" w:fill="FFFFFF"/>
        </w:rPr>
        <w:t>（三）反馈初步审查意见。</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市县自然资源主管部门根据内部审查和外部征求意见情况，向申请人反馈初步审查意见。（申请人收到初步审查意见后，可根据反馈意见修改分割转让方案重新提交，无需再次提交分割转让申请。自然资源主管部门重新履行审查和反馈程序。）</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（四）开展不动产权籍调查。</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市县自然资源主管部门初步同意分割转让方案的，由申请人向不动产登记机构申请权籍调查。</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（五）批准分割转让。</w:t>
      </w:r>
    </w:p>
    <w:p>
      <w:pPr>
        <w:pStyle w:val="15"/>
        <w:widowControl/>
        <w:shd w:val="clear" w:color="auto" w:fill="FFFFFF"/>
        <w:spacing w:beforeAutospacing="0" w:afterAutospacing="0" w:line="480" w:lineRule="atLeast"/>
        <w:ind w:firstLine="420"/>
        <w:jc w:val="both"/>
        <w:rPr>
          <w:rFonts w:ascii="仿宋_GB2312" w:eastAsia="仿宋_GB2312" w:cs="仿宋_GB2312"/>
          <w:color w:val="333333"/>
          <w:sz w:val="32"/>
          <w:szCs w:val="32"/>
          <w:shd w:val="clear" w:color="auto" w:fill="FFFFFF"/>
        </w:rPr>
      </w:pPr>
      <w:r>
        <w:rPr>
          <w:rFonts w:ascii="仿宋_GB2312" w:eastAsia="仿宋_GB2312" w:cs="仿宋_GB2312" w:hint="eastAsia"/>
          <w:color w:val="333333"/>
          <w:sz w:val="32"/>
          <w:szCs w:val="32"/>
          <w:shd w:val="clear" w:color="auto" w:fill="FFFFFF"/>
        </w:rPr>
        <w:t>市县自然资源主管部门下达书面批复，最终确定的分割转让方案和不动产权籍调查结果作为批复附件。</w:t>
      </w:r>
      <w:r>
        <w:rPr>
          <w:rFonts w:ascii="仿宋_GB2312" w:eastAsia="仿宋_GB2312" w:cs="仿宋_GB2312"/>
          <w:color w:val="333333"/>
          <w:sz w:val="32"/>
          <w:szCs w:val="32"/>
          <w:shd w:val="clear" w:color="auto" w:fill="FFFFFF"/>
        </w:rPr>
        <w:t>分割转让的宗</w:t>
      </w:r>
      <w:bookmarkStart w:id="11" w:name="OLE_LINK7"/>
      <w:r>
        <w:rPr>
          <w:rFonts w:ascii="仿宋_GB2312" w:eastAsia="仿宋_GB2312" w:cs="仿宋_GB2312"/>
          <w:color w:val="333333"/>
          <w:sz w:val="32"/>
          <w:szCs w:val="32"/>
          <w:shd w:val="clear" w:color="auto" w:fill="FFFFFF"/>
        </w:rPr>
        <w:t>地涉及容积率</w:t>
      </w:r>
      <w:bookmarkEnd w:id="11"/>
      <w:r>
        <w:rPr>
          <w:rFonts w:ascii="仿宋_GB2312" w:eastAsia="仿宋_GB2312" w:cs="仿宋_GB2312"/>
          <w:color w:val="333333"/>
          <w:sz w:val="32"/>
          <w:szCs w:val="32"/>
          <w:shd w:val="clear" w:color="auto" w:fill="FFFFFF"/>
        </w:rPr>
        <w:t>调整的，市县自然资源主管部门应依法提出建议并附相关部门意见、论证、公示等情况报</w:t>
      </w:r>
      <w:r>
        <w:rPr>
          <w:rFonts w:ascii="仿宋_GB2312" w:eastAsia="仿宋_GB2312" w:cs="仿宋_GB2312" w:hint="eastAsia"/>
          <w:color w:val="333333"/>
          <w:sz w:val="32"/>
          <w:szCs w:val="32"/>
          <w:shd w:val="clear" w:color="auto" w:fill="FFFFFF"/>
        </w:rPr>
        <w:t>同级</w:t>
      </w:r>
      <w:r>
        <w:rPr>
          <w:rFonts w:ascii="仿宋_GB2312" w:eastAsia="仿宋_GB2312" w:cs="仿宋_GB2312"/>
          <w:color w:val="333333"/>
          <w:sz w:val="32"/>
          <w:szCs w:val="32"/>
          <w:shd w:val="clear" w:color="auto" w:fill="FFFFFF"/>
        </w:rPr>
        <w:t>人民政府批准。</w:t>
      </w:r>
      <w:bookmarkEnd w:id="10"/>
    </w:p>
    <w:p>
      <w:pPr>
        <w:pStyle w:val="15"/>
        <w:widowControl/>
        <w:numPr>
          <w:ilvl w:val="0"/>
          <w:numId w:val="1"/>
        </w:numPr>
        <w:shd w:val="clear" w:color="auto" w:fill="FFFFFF"/>
        <w:spacing w:beforeAutospacing="0" w:afterAutospacing="0" w:line="660" w:lineRule="exact"/>
        <w:ind w:left="0" w:firstLineChars="200" w:firstLine="640"/>
        <w:jc w:val="both"/>
        <w:rPr>
          <w:rFonts w:ascii="仿宋_GB2312" w:eastAsia="仿宋_GB2312" w:cs="仿宋_GB2312"/>
          <w:color w:val="333333"/>
          <w:sz w:val="32"/>
          <w:szCs w:val="32"/>
          <w:shd w:val="clear" w:color="auto" w:fill="FFFFFF"/>
        </w:rPr>
      </w:pPr>
      <w:r>
        <w:rPr>
          <w:rFonts w:ascii="仿宋_GB2312" w:eastAsia="仿宋_GB2312" w:cs="仿宋_GB2312"/>
          <w:color w:val="333333"/>
          <w:sz w:val="32"/>
          <w:szCs w:val="32"/>
          <w:shd w:val="clear" w:color="auto" w:fill="FFFFFF"/>
        </w:rPr>
        <w:t>分割转让建设用地的使用年限为土地使用权出让合同规定的使用年限减去原土地使用者已使用年限后的剩余年限。</w:t>
      </w:r>
    </w:p>
    <w:p>
      <w:pPr>
        <w:pStyle w:val="15"/>
        <w:widowControl/>
        <w:shd w:val="clear" w:color="auto" w:fill="FFFFFF"/>
        <w:spacing w:beforeAutospacing="0" w:afterAutospacing="0" w:line="480" w:lineRule="atLeast"/>
        <w:jc w:val="center"/>
        <w:outlineLvl w:val="0"/>
        <w:rPr>
          <w:rFonts w:ascii="黑体" w:eastAsia="黑体" w:cs="黑体" w:hint="eastAsia"/>
          <w:color w:val="333333"/>
          <w:sz w:val="32"/>
          <w:szCs w:val="32"/>
          <w:shd w:val="clear" w:color="auto" w:fill="FFFFFF"/>
        </w:rPr>
      </w:pPr>
      <w:r>
        <w:rPr>
          <w:rFonts w:ascii="黑体" w:eastAsia="黑体" w:cs="黑体" w:hint="eastAsia"/>
          <w:color w:val="333333"/>
          <w:sz w:val="32"/>
          <w:szCs w:val="32"/>
          <w:shd w:val="clear" w:color="auto" w:fill="FFFFFF"/>
        </w:rPr>
        <w:t>第三章 国有建设用地使用权合并</w:t>
      </w:r>
    </w:p>
    <w:p>
      <w:pPr>
        <w:pStyle w:val="15"/>
        <w:widowControl/>
        <w:numPr>
          <w:ilvl w:val="0"/>
          <w:numId w:val="1"/>
        </w:numPr>
        <w:shd w:val="clear" w:color="auto" w:fill="FFFFFF"/>
        <w:spacing w:beforeAutospacing="0" w:afterAutospacing="0" w:line="660" w:lineRule="exact"/>
        <w:ind w:left="0" w:firstLineChars="200" w:firstLine="640"/>
        <w:jc w:val="both"/>
        <w:rPr>
          <w:rFonts w:ascii="仿宋_GB2312" w:eastAsia="仿宋_GB2312" w:cs="仿宋_GB2312"/>
          <w:color w:val="333333"/>
          <w:sz w:val="32"/>
          <w:szCs w:val="32"/>
          <w:shd w:val="clear" w:color="auto" w:fill="FFFFFF"/>
        </w:rPr>
      </w:pPr>
      <w:r>
        <w:rPr>
          <w:rFonts w:ascii="仿宋_GB2312" w:eastAsia="仿宋_GB2312" w:cs="仿宋_GB2312"/>
          <w:color w:val="333333"/>
          <w:sz w:val="32"/>
          <w:szCs w:val="32"/>
          <w:shd w:val="clear" w:color="auto" w:fill="FFFFFF"/>
        </w:rPr>
        <w:t>国有建设用地使用权合并应符合以下条件：</w:t>
      </w:r>
    </w:p>
    <w:p>
      <w:pPr>
        <w:pStyle w:val="15"/>
        <w:widowControl/>
        <w:shd w:val="clear" w:color="auto" w:fill="FFFFFF"/>
        <w:spacing w:beforeAutospacing="0" w:afterAutospacing="0" w:line="480" w:lineRule="atLeast"/>
        <w:ind w:firstLine="420"/>
        <w:jc w:val="both"/>
        <w:rPr>
          <w:rFonts w:ascii="微软雅黑" w:eastAsia="微软雅黑" w:cs="微软雅黑" w:hint="eastAsia"/>
          <w:color w:val="333333"/>
          <w:sz w:val="32"/>
          <w:szCs w:val="32"/>
        </w:rPr>
      </w:pPr>
      <w:r>
        <w:rPr>
          <w:rFonts w:ascii="仿宋_GB2312" w:eastAsia="仿宋_GB2312" w:cs="仿宋_GB2312"/>
          <w:color w:val="333333"/>
          <w:sz w:val="32"/>
          <w:szCs w:val="32"/>
          <w:shd w:val="clear" w:color="auto" w:fill="FFFFFF"/>
        </w:rPr>
        <w:t>（一）不存在土地权属争议。</w:t>
      </w:r>
    </w:p>
    <w:p>
      <w:pPr>
        <w:pStyle w:val="15"/>
        <w:widowControl/>
        <w:shd w:val="clear" w:color="auto" w:fill="FFFFFF"/>
        <w:spacing w:beforeAutospacing="0" w:afterAutospacing="0" w:line="480" w:lineRule="atLeast"/>
        <w:ind w:firstLine="420"/>
        <w:jc w:val="both"/>
        <w:rPr>
          <w:rFonts w:ascii="微软雅黑" w:eastAsia="微软雅黑" w:cs="微软雅黑" w:hint="eastAsia"/>
          <w:color w:val="333333"/>
          <w:sz w:val="32"/>
          <w:szCs w:val="32"/>
        </w:rPr>
      </w:pPr>
      <w:r>
        <w:rPr>
          <w:rFonts w:ascii="仿宋_GB2312" w:eastAsia="仿宋_GB2312" w:cs="仿宋_GB2312"/>
          <w:color w:val="333333"/>
          <w:sz w:val="32"/>
          <w:szCs w:val="32"/>
          <w:shd w:val="clear" w:color="auto" w:fill="FFFFFF"/>
        </w:rPr>
        <w:t>（二）土地合并涉及的宗地应为界限相邻地块，且土地用途、土地使用权人、土地使用权类型一致。</w:t>
      </w:r>
    </w:p>
    <w:p>
      <w:pPr>
        <w:pStyle w:val="15"/>
        <w:widowControl/>
        <w:shd w:val="clear" w:color="auto" w:fill="FFFFFF"/>
        <w:spacing w:beforeAutospacing="0" w:afterAutospacing="0" w:line="480" w:lineRule="atLeast"/>
        <w:ind w:firstLine="420"/>
        <w:jc w:val="both"/>
        <w:rPr>
          <w:rFonts w:ascii="微软雅黑" w:eastAsia="微软雅黑" w:cs="微软雅黑" w:hint="eastAsia"/>
          <w:color w:val="333333"/>
          <w:sz w:val="32"/>
          <w:szCs w:val="32"/>
        </w:rPr>
      </w:pPr>
      <w:r>
        <w:rPr>
          <w:rFonts w:ascii="仿宋_GB2312" w:eastAsia="仿宋_GB2312" w:cs="仿宋_GB2312"/>
          <w:color w:val="333333"/>
          <w:sz w:val="32"/>
          <w:szCs w:val="32"/>
          <w:shd w:val="clear" w:color="auto" w:fill="FFFFFF"/>
        </w:rPr>
        <w:t>（三）合并后的宗地需满足消防安全、环境保护等相关法律法规要求。</w:t>
      </w:r>
    </w:p>
    <w:p>
      <w:pPr>
        <w:pStyle w:val="15"/>
        <w:widowControl/>
        <w:shd w:val="clear" w:color="auto" w:fill="FFFFFF"/>
        <w:spacing w:beforeAutospacing="0" w:afterAutospacing="0" w:line="480" w:lineRule="atLeast"/>
        <w:ind w:firstLine="420"/>
        <w:jc w:val="both"/>
        <w:rPr>
          <w:rFonts w:ascii="微软雅黑" w:eastAsia="微软雅黑" w:cs="微软雅黑" w:hint="eastAsia"/>
          <w:color w:val="333333"/>
          <w:sz w:val="32"/>
          <w:szCs w:val="32"/>
        </w:rPr>
      </w:pPr>
      <w:r>
        <w:rPr>
          <w:rFonts w:ascii="仿宋_GB2312" w:eastAsia="仿宋_GB2312" w:cs="仿宋_GB2312"/>
          <w:color w:val="333333"/>
          <w:sz w:val="32"/>
          <w:szCs w:val="32"/>
          <w:shd w:val="clear" w:color="auto" w:fill="FFFFFF"/>
        </w:rPr>
        <w:t>（四）无司法机关和行政机关依法裁定、决定查封或以其他形式限制房地产权利。</w:t>
      </w:r>
    </w:p>
    <w:p>
      <w:pPr>
        <w:pStyle w:val="15"/>
        <w:widowControl/>
        <w:shd w:val="clear" w:color="auto" w:fill="FFFFFF"/>
        <w:spacing w:beforeAutospacing="0" w:afterAutospacing="0" w:line="480" w:lineRule="atLeast"/>
        <w:ind w:firstLine="420"/>
        <w:jc w:val="both"/>
        <w:rPr>
          <w:rFonts w:ascii="仿宋_GB2312" w:eastAsia="仿宋_GB2312" w:cs="仿宋_GB2312"/>
          <w:color w:val="333333"/>
          <w:sz w:val="32"/>
          <w:szCs w:val="32"/>
          <w:shd w:val="clear" w:color="auto" w:fill="FFFFFF"/>
        </w:rPr>
      </w:pPr>
      <w:r>
        <w:rPr>
          <w:rFonts w:ascii="仿宋_GB2312" w:eastAsia="仿宋_GB2312" w:cs="仿宋_GB2312"/>
          <w:color w:val="333333"/>
          <w:sz w:val="32"/>
          <w:szCs w:val="32"/>
          <w:shd w:val="clear" w:color="auto" w:fill="FFFFFF"/>
        </w:rPr>
        <w:t>（五）土地出让合同、投资监管协议等未规定或约定禁止、限制合并的情形。</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（六）法律法规规定的其他条件。</w:t>
      </w:r>
    </w:p>
    <w:p>
      <w:pPr>
        <w:pStyle w:val="15"/>
        <w:widowControl/>
        <w:numPr>
          <w:ilvl w:val="0"/>
          <w:numId w:val="1"/>
        </w:numPr>
        <w:shd w:val="clear" w:color="auto" w:fill="FFFFFF"/>
        <w:spacing w:beforeAutospacing="0" w:afterAutospacing="0" w:line="660" w:lineRule="exact"/>
        <w:jc w:val="both"/>
        <w:rPr>
          <w:rFonts w:ascii="仿宋_GB2312" w:eastAsia="仿宋_GB2312" w:cs="仿宋_GB2312"/>
          <w:color w:val="333333"/>
          <w:sz w:val="32"/>
          <w:szCs w:val="32"/>
          <w:shd w:val="clear" w:color="auto" w:fill="FFFFFF"/>
        </w:rPr>
      </w:pPr>
      <w:r>
        <w:rPr>
          <w:rFonts w:ascii="仿宋_GB2312" w:eastAsia="仿宋_GB2312" w:cs="仿宋_GB2312"/>
          <w:color w:val="333333"/>
          <w:sz w:val="32"/>
          <w:szCs w:val="32"/>
          <w:shd w:val="clear" w:color="auto" w:fill="FFFFFF"/>
        </w:rPr>
        <w:t>国有建设用地使用权合并，按以下程序办理：</w:t>
      </w:r>
    </w:p>
    <w:p>
      <w:pPr>
        <w:pStyle w:val="15"/>
        <w:widowControl/>
        <w:shd w:val="clear" w:color="auto" w:fill="FFFFFF"/>
        <w:spacing w:beforeAutospacing="0" w:afterAutospacing="0" w:line="480" w:lineRule="atLeast"/>
        <w:ind w:firstLine="420"/>
        <w:jc w:val="both"/>
        <w:rPr>
          <w:rFonts w:ascii="仿宋_GB2312" w:eastAsia="仿宋_GB2312" w:cs="仿宋_GB2312"/>
          <w:color w:val="333333"/>
          <w:sz w:val="32"/>
          <w:szCs w:val="32"/>
          <w:shd w:val="clear" w:color="auto" w:fill="FFFFFF"/>
        </w:rPr>
      </w:pPr>
      <w:r>
        <w:rPr>
          <w:rFonts w:ascii="仿宋_GB2312" w:eastAsia="仿宋_GB2312" w:cs="仿宋_GB2312" w:hint="eastAsia"/>
          <w:color w:val="333333"/>
          <w:sz w:val="32"/>
          <w:szCs w:val="32"/>
          <w:shd w:val="clear" w:color="auto" w:fill="FFFFFF"/>
        </w:rPr>
        <w:t>（一）编制合并方案。</w:t>
      </w:r>
      <w:r>
        <w:rPr>
          <w:rFonts w:ascii="仿宋_GB2312" w:eastAsia="仿宋_GB2312" w:cs="仿宋_GB2312"/>
          <w:color w:val="333333"/>
          <w:sz w:val="32"/>
          <w:szCs w:val="32"/>
          <w:shd w:val="clear" w:color="auto" w:fill="FFFFFF"/>
        </w:rPr>
        <w:t>土地使用权人应根据拟合并区域的详细规划，编制土地合并方案，</w:t>
      </w:r>
      <w:r>
        <w:rPr>
          <w:rFonts w:ascii="仿宋_GB2312" w:eastAsia="仿宋_GB2312" w:cs="仿宋_GB2312" w:hint="eastAsia"/>
          <w:color w:val="333333"/>
          <w:sz w:val="32"/>
          <w:szCs w:val="32"/>
          <w:shd w:val="clear" w:color="auto" w:fill="FFFFFF"/>
        </w:rPr>
        <w:t>方案应包括：</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1.宗地合并的必要性、可行性和合理性分析，涉及公共配套设施建设和使用的，应明确相关权利和义务；</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2.宗地合并符合详细规划的相关分析；</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3.宗地及地上建筑物拟合并前后的基本情况（包括宗地面积、地上建筑物建筑面积、容积率、用途及用途比例、土地使用年限、地块调整后的边界示意图、调整前后宗地指标对比表等）；</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4.</w:t>
      </w:r>
      <w:r>
        <w:rPr>
          <w:rFonts w:ascii="仿宋_GB2312" w:eastAsia="仿宋_GB2312" w:cs="仿宋_GB2312"/>
          <w:color w:val="333333"/>
          <w:sz w:val="32"/>
          <w:szCs w:val="32"/>
          <w:shd w:val="clear" w:color="auto" w:fill="FFFFFF"/>
        </w:rPr>
        <w:t>宗地</w:t>
      </w:r>
      <w:r>
        <w:rPr>
          <w:rFonts w:ascii="仿宋_GB2312" w:eastAsia="仿宋_GB2312" w:cs="仿宋_GB2312" w:hint="eastAsia"/>
          <w:color w:val="333333"/>
          <w:sz w:val="32"/>
          <w:szCs w:val="32"/>
          <w:shd w:val="clear" w:color="auto" w:fill="FFFFFF"/>
        </w:rPr>
        <w:t>合并</w:t>
      </w:r>
      <w:r>
        <w:rPr>
          <w:rFonts w:ascii="仿宋_GB2312" w:eastAsia="仿宋_GB2312" w:cs="仿宋_GB2312"/>
          <w:color w:val="333333"/>
          <w:sz w:val="32"/>
          <w:szCs w:val="32"/>
          <w:shd w:val="clear" w:color="auto" w:fill="FFFFFF"/>
        </w:rPr>
        <w:t>后</w:t>
      </w:r>
      <w:r>
        <w:rPr>
          <w:rFonts w:ascii="仿宋_GB2312" w:eastAsia="仿宋_GB2312" w:cs="仿宋_GB2312" w:hint="eastAsia"/>
          <w:color w:val="333333"/>
          <w:sz w:val="32"/>
          <w:szCs w:val="32"/>
          <w:shd w:val="clear" w:color="auto" w:fill="FFFFFF"/>
        </w:rPr>
        <w:t>影响评价，</w:t>
      </w:r>
      <w:r>
        <w:rPr>
          <w:rFonts w:ascii="仿宋_GB2312" w:eastAsia="仿宋_GB2312" w:cs="仿宋_GB2312"/>
          <w:color w:val="333333"/>
          <w:sz w:val="32"/>
          <w:szCs w:val="32"/>
          <w:shd w:val="clear" w:color="auto" w:fill="FFFFFF"/>
        </w:rPr>
        <w:t>与周围用地和建筑的关系、交通影响评价等内容</w:t>
      </w:r>
      <w:r>
        <w:rPr>
          <w:rFonts w:ascii="仿宋_GB2312" w:eastAsia="仿宋_GB2312" w:cs="仿宋_GB2312" w:hint="eastAsia"/>
          <w:color w:val="333333"/>
          <w:sz w:val="32"/>
          <w:szCs w:val="32"/>
          <w:shd w:val="clear" w:color="auto" w:fill="FFFFFF"/>
        </w:rPr>
        <w:t>；</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5.相关依据材料（包含但不限于以下材料：不动产权证、划拨决定书、国有建设用地使用权出让合同及其补充协议、已批总平面图、测绘成果报告、规划竣工验收证明材料等）。</w:t>
      </w:r>
    </w:p>
    <w:p>
      <w:pPr>
        <w:pStyle w:val="15"/>
        <w:widowControl/>
        <w:shd w:val="clear" w:color="auto" w:fill="FFFFFF"/>
        <w:spacing w:beforeAutospacing="0" w:afterAutospacing="0" w:line="480" w:lineRule="atLeast"/>
        <w:ind w:firstLineChars="200" w:firstLine="640"/>
        <w:jc w:val="both"/>
        <w:rPr>
          <w:rFonts w:ascii="仿宋_GB2312" w:eastAsia="仿宋_GB2312" w:cs="仿宋_GB2312"/>
          <w:color w:val="333333"/>
          <w:sz w:val="32"/>
          <w:szCs w:val="32"/>
          <w:shd w:val="clear" w:color="auto" w:fill="FFFFFF"/>
        </w:rPr>
      </w:pPr>
      <w:r>
        <w:rPr>
          <w:rFonts w:ascii="仿宋_GB2312" w:eastAsia="仿宋_GB2312" w:cs="仿宋_GB2312" w:hint="eastAsia"/>
          <w:color w:val="333333"/>
          <w:sz w:val="32"/>
          <w:szCs w:val="32"/>
          <w:shd w:val="clear" w:color="auto" w:fill="FFFFFF"/>
        </w:rPr>
        <w:t>（二）组织合并方案审查。</w:t>
      </w:r>
    </w:p>
    <w:p>
      <w:pPr>
        <w:pStyle w:val="15"/>
        <w:widowControl/>
        <w:shd w:val="clear" w:color="auto" w:fill="FFFFFF"/>
        <w:spacing w:beforeAutospacing="0" w:afterAutospacing="0" w:line="480" w:lineRule="atLeast"/>
        <w:ind w:firstLineChars="200" w:firstLine="640"/>
        <w:jc w:val="both"/>
        <w:rPr>
          <w:rFonts w:ascii="仿宋_GB2312" w:eastAsia="仿宋_GB2312" w:cs="仿宋_GB2312"/>
          <w:color w:val="333333"/>
          <w:sz w:val="32"/>
          <w:szCs w:val="32"/>
          <w:shd w:val="clear" w:color="auto" w:fill="FFFFFF"/>
        </w:rPr>
      </w:pPr>
      <w:r>
        <w:rPr>
          <w:rFonts w:ascii="仿宋_GB2312" w:eastAsia="仿宋_GB2312" w:cs="仿宋_GB2312"/>
          <w:color w:val="333333"/>
          <w:sz w:val="32"/>
          <w:szCs w:val="32"/>
          <w:shd w:val="clear" w:color="auto" w:fill="FFFFFF"/>
        </w:rPr>
        <w:t>1.土地使用权人向市县自然资源主管部门提交合并申请书、合并方案、原土地出让合同、不动产权证书及相关材料。</w:t>
      </w:r>
    </w:p>
    <w:p>
      <w:pPr>
        <w:pStyle w:val="15"/>
        <w:widowControl/>
        <w:shd w:val="clear" w:color="auto" w:fill="FFFFFF"/>
        <w:spacing w:beforeAutospacing="0" w:afterAutospacing="0" w:line="480" w:lineRule="atLeast"/>
        <w:ind w:firstLineChars="200" w:firstLine="640"/>
        <w:jc w:val="both"/>
        <w:rPr>
          <w:rFonts w:ascii="仿宋_GB2312" w:eastAsia="仿宋_GB2312" w:cs="仿宋_GB2312"/>
          <w:color w:val="333333"/>
          <w:sz w:val="32"/>
          <w:szCs w:val="32"/>
          <w:shd w:val="clear" w:color="auto" w:fill="FFFFFF"/>
        </w:rPr>
      </w:pPr>
      <w:r>
        <w:rPr>
          <w:rFonts w:ascii="仿宋_GB2312" w:eastAsia="仿宋_GB2312" w:cs="仿宋_GB2312"/>
          <w:color w:val="333333"/>
          <w:sz w:val="32"/>
          <w:szCs w:val="32"/>
          <w:shd w:val="clear" w:color="auto" w:fill="FFFFFF"/>
        </w:rPr>
        <w:t>2.市县自然资源主管部门应按规定对合并方案组织审查</w:t>
      </w:r>
      <w:r>
        <w:rPr>
          <w:rFonts w:ascii="仿宋_GB2312" w:eastAsia="仿宋_GB2312" w:cs="仿宋_GB2312" w:hint="eastAsia"/>
          <w:color w:val="333333"/>
          <w:sz w:val="32"/>
          <w:szCs w:val="32"/>
          <w:shd w:val="clear" w:color="auto" w:fill="FFFFFF"/>
        </w:rPr>
        <w:t>。同步</w:t>
      </w:r>
      <w:r>
        <w:rPr>
          <w:rFonts w:ascii="仿宋_GB2312" w:eastAsia="仿宋_GB2312" w:cs="仿宋_GB2312"/>
          <w:color w:val="333333"/>
          <w:sz w:val="32"/>
          <w:szCs w:val="32"/>
          <w:shd w:val="clear" w:color="auto" w:fill="FFFFFF"/>
        </w:rPr>
        <w:t>征求</w:t>
      </w:r>
      <w:r>
        <w:rPr>
          <w:rFonts w:ascii="仿宋_GB2312" w:eastAsia="仿宋_GB2312" w:cs="仿宋_GB2312" w:hint="eastAsia"/>
          <w:color w:val="333333"/>
          <w:sz w:val="32"/>
          <w:szCs w:val="32"/>
          <w:shd w:val="clear" w:color="auto" w:fill="FFFFFF"/>
        </w:rPr>
        <w:t>消防、建设、环保、投资等部门意见。签订投资监管协议的，还应向监管责任部门征求意见</w:t>
      </w:r>
      <w:r>
        <w:rPr>
          <w:rFonts w:ascii="仿宋_GB2312" w:eastAsia="仿宋_GB2312" w:cs="仿宋_GB2312"/>
          <w:color w:val="333333"/>
          <w:sz w:val="32"/>
          <w:szCs w:val="32"/>
          <w:shd w:val="clear" w:color="auto" w:fill="FFFFFF"/>
        </w:rPr>
        <w:t>。</w:t>
      </w:r>
    </w:p>
    <w:p>
      <w:pPr>
        <w:pStyle w:val="15"/>
        <w:widowControl/>
        <w:shd w:val="clear" w:color="auto" w:fill="FFFFFF"/>
        <w:spacing w:beforeAutospacing="0" w:afterAutospacing="0" w:line="480" w:lineRule="atLeast"/>
        <w:ind w:firstLineChars="200" w:firstLine="640"/>
        <w:jc w:val="both"/>
        <w:rPr>
          <w:rFonts w:ascii="仿宋_GB2312" w:eastAsia="仿宋_GB2312" w:cs="仿宋_GB2312"/>
          <w:color w:val="333333"/>
          <w:sz w:val="32"/>
          <w:szCs w:val="32"/>
          <w:shd w:val="clear" w:color="auto" w:fill="FFFFFF"/>
        </w:rPr>
      </w:pPr>
      <w:r>
        <w:rPr>
          <w:rFonts w:ascii="仿宋_GB2312" w:eastAsia="仿宋_GB2312" w:cs="仿宋_GB2312"/>
          <w:color w:val="333333"/>
          <w:sz w:val="32"/>
          <w:szCs w:val="32"/>
          <w:shd w:val="clear" w:color="auto" w:fill="FFFFFF"/>
        </w:rPr>
        <w:t>3.涉及住宅用地合并的，相关部门应严格按照居住区规划设计标准及相关规定审查。合并方案应符合国土空间规划、居住区规划设计标准等要求。</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（三）反馈初步审查意见。</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市县自然资源主管部门根据内部审查和外部征求意见情况，向申请人反馈初步审查意见。（申请人收到初步审查意见后，可根据反馈意见修改合并方案重新提交，无需再次提交申请。自然资源主管部门重新履行审查和反馈程序。）</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（四）开展不动产权籍调查。</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市县自然资源主管部门初步同意合并方案的，由申请人向不动产登记机构申请权籍调查。</w:t>
      </w:r>
    </w:p>
    <w:p>
      <w:pPr>
        <w:pStyle w:val="15"/>
        <w:widowControl/>
        <w:shd w:val="clear" w:color="auto" w:fill="FFFFFF"/>
        <w:spacing w:beforeAutospacing="0" w:afterAutospacing="0" w:line="480" w:lineRule="atLeast"/>
        <w:ind w:firstLine="420"/>
        <w:jc w:val="both"/>
        <w:rPr>
          <w:rFonts w:ascii="仿宋_GB2312" w:eastAsia="仿宋_GB2312" w:cs="仿宋_GB2312" w:hint="eastAsia"/>
          <w:color w:val="333333"/>
          <w:sz w:val="32"/>
          <w:szCs w:val="32"/>
          <w:shd w:val="clear" w:color="auto" w:fill="FFFFFF"/>
        </w:rPr>
      </w:pPr>
      <w:r>
        <w:rPr>
          <w:rFonts w:ascii="仿宋_GB2312" w:eastAsia="仿宋_GB2312" w:cs="仿宋_GB2312" w:hint="eastAsia"/>
          <w:color w:val="333333"/>
          <w:sz w:val="32"/>
          <w:szCs w:val="32"/>
          <w:shd w:val="clear" w:color="auto" w:fill="FFFFFF"/>
        </w:rPr>
        <w:t>（五）审核批准。</w:t>
      </w:r>
    </w:p>
    <w:p>
      <w:pPr>
        <w:pStyle w:val="15"/>
        <w:widowControl/>
        <w:shd w:val="clear" w:color="auto" w:fill="FFFFFF"/>
        <w:spacing w:beforeAutospacing="0" w:afterAutospacing="0" w:line="480" w:lineRule="atLeast"/>
        <w:ind w:firstLineChars="200" w:firstLine="640"/>
        <w:jc w:val="both"/>
        <w:rPr>
          <w:rFonts w:ascii="仿宋_GB2312" w:eastAsia="仿宋_GB2312" w:cs="仿宋_GB2312"/>
          <w:color w:val="333333"/>
          <w:sz w:val="32"/>
          <w:szCs w:val="32"/>
          <w:shd w:val="clear" w:color="auto" w:fill="FFFFFF"/>
        </w:rPr>
      </w:pPr>
      <w:r>
        <w:rPr>
          <w:rFonts w:ascii="仿宋_GB2312" w:eastAsia="仿宋_GB2312" w:cs="仿宋_GB2312" w:hint="eastAsia"/>
          <w:color w:val="333333"/>
          <w:sz w:val="32"/>
          <w:szCs w:val="32"/>
          <w:shd w:val="clear" w:color="auto" w:fill="FFFFFF"/>
        </w:rPr>
        <w:t>市县自然资源主管部门下达书面批复，最终确定的合并方案和不动产权籍调查结果作为批复附件。合并</w:t>
      </w:r>
      <w:r>
        <w:rPr>
          <w:rFonts w:ascii="仿宋_GB2312" w:eastAsia="仿宋_GB2312" w:cs="仿宋_GB2312"/>
          <w:color w:val="333333"/>
          <w:sz w:val="32"/>
          <w:szCs w:val="32"/>
          <w:shd w:val="clear" w:color="auto" w:fill="FFFFFF"/>
        </w:rPr>
        <w:t>的宗地涉及容积率调整的</w:t>
      </w:r>
      <w:r>
        <w:rPr>
          <w:rFonts w:ascii="仿宋_GB2312" w:eastAsia="仿宋_GB2312" w:cs="仿宋_GB2312" w:hint="eastAsia"/>
          <w:color w:val="333333"/>
          <w:sz w:val="32"/>
          <w:szCs w:val="32"/>
          <w:shd w:val="clear" w:color="auto" w:fill="FFFFFF"/>
        </w:rPr>
        <w:t>，市县自然资源主管部门应依法提出建议并附相关部门意见、论证、公示等情况报同级人民政府批准。</w:t>
      </w:r>
    </w:p>
    <w:p>
      <w:pPr>
        <w:pStyle w:val="15"/>
        <w:widowControl/>
        <w:numPr>
          <w:ilvl w:val="0"/>
          <w:numId w:val="1"/>
        </w:numPr>
        <w:shd w:val="clear" w:color="auto" w:fill="FFFFFF"/>
        <w:spacing w:beforeAutospacing="0" w:afterAutospacing="0" w:line="660" w:lineRule="exact"/>
        <w:ind w:left="0" w:firstLineChars="200" w:firstLine="640"/>
        <w:jc w:val="both"/>
        <w:outlineLvl w:val="0"/>
        <w:rPr>
          <w:rFonts w:ascii="黑体" w:eastAsia="黑体" w:cs="黑体" w:hint="eastAsia"/>
          <w:color w:val="333333"/>
          <w:sz w:val="32"/>
          <w:szCs w:val="32"/>
          <w:shd w:val="clear" w:color="auto" w:fill="FFFFFF"/>
        </w:rPr>
      </w:pPr>
      <w:r>
        <w:rPr>
          <w:rFonts w:ascii="仿宋_GB2312" w:eastAsia="仿宋_GB2312" w:cs="仿宋_GB2312"/>
          <w:color w:val="333333"/>
          <w:sz w:val="32"/>
          <w:szCs w:val="32"/>
          <w:shd w:val="clear" w:color="auto" w:fill="FFFFFF"/>
        </w:rPr>
        <w:t>市县自然资源主管部门应当组织土地评估机构分别评估宗地合并前后的土地价值，明确合并后宗地的使用年限、土地出让金和税费等。</w:t>
      </w:r>
    </w:p>
    <w:p>
      <w:pPr>
        <w:pStyle w:val="15"/>
        <w:widowControl/>
        <w:shd w:val="clear" w:color="auto" w:fill="FFFFFF"/>
        <w:spacing w:beforeAutospacing="0" w:afterAutospacing="0" w:line="660" w:lineRule="exact"/>
        <w:jc w:val="center"/>
        <w:outlineLvl w:val="0"/>
        <w:rPr>
          <w:rFonts w:ascii="黑体" w:eastAsia="黑体" w:cs="黑体" w:hint="eastAsia"/>
          <w:color w:val="333333"/>
          <w:sz w:val="32"/>
          <w:szCs w:val="32"/>
          <w:shd w:val="clear" w:color="auto" w:fill="FFFFFF"/>
        </w:rPr>
      </w:pPr>
      <w:bookmarkStart w:id="12" w:name="_GoBack"/>
      <w:bookmarkEnd w:id="12"/>
      <w:r>
        <w:rPr>
          <w:rFonts w:ascii="黑体" w:eastAsia="黑体" w:cs="黑体" w:hint="eastAsia"/>
          <w:color w:val="333333"/>
          <w:sz w:val="32"/>
          <w:szCs w:val="32"/>
          <w:shd w:val="clear" w:color="auto" w:fill="FFFFFF"/>
        </w:rPr>
        <w:t>第四章 其他事项</w:t>
      </w:r>
    </w:p>
    <w:p>
      <w:pPr>
        <w:pStyle w:val="15"/>
        <w:widowControl/>
        <w:numPr>
          <w:ilvl w:val="0"/>
          <w:numId w:val="1"/>
        </w:numPr>
        <w:shd w:val="clear" w:color="auto" w:fill="FFFFFF"/>
        <w:spacing w:beforeAutospacing="0" w:afterAutospacing="0" w:line="660" w:lineRule="exact"/>
        <w:ind w:left="0" w:firstLineChars="200" w:firstLine="640"/>
        <w:jc w:val="both"/>
        <w:rPr>
          <w:rFonts w:ascii="仿宋_GB2312" w:eastAsia="仿宋_GB2312" w:cs="仿宋_GB2312"/>
          <w:color w:val="333333"/>
          <w:sz w:val="32"/>
          <w:szCs w:val="32"/>
          <w:shd w:val="clear" w:color="auto" w:fill="FFFFFF"/>
        </w:rPr>
      </w:pPr>
      <w:r>
        <w:rPr>
          <w:rFonts w:ascii="仿宋_GB2312" w:eastAsia="仿宋_GB2312" w:cs="仿宋_GB2312" w:hint="eastAsia"/>
          <w:color w:val="333333"/>
          <w:sz w:val="32"/>
          <w:szCs w:val="32"/>
          <w:shd w:val="clear" w:color="auto" w:fill="FFFFFF"/>
        </w:rPr>
        <w:t>各地应严格执行相关法律、法规和政策规定，可</w:t>
      </w:r>
      <w:r>
        <w:rPr>
          <w:rFonts w:ascii="仿宋_GB2312" w:eastAsia="仿宋_GB2312" w:cs="仿宋_GB2312"/>
          <w:color w:val="333333"/>
          <w:sz w:val="32"/>
          <w:szCs w:val="32"/>
          <w:shd w:val="clear" w:color="auto" w:fill="FFFFFF"/>
        </w:rPr>
        <w:t>根据本办法制定国有建设用地使用权分割转让与合并的具体操作流程。</w:t>
      </w:r>
    </w:p>
    <w:p>
      <w:pPr>
        <w:pStyle w:val="15"/>
        <w:widowControl/>
        <w:numPr>
          <w:ilvl w:val="0"/>
          <w:numId w:val="1"/>
        </w:numPr>
        <w:shd w:val="clear" w:color="auto" w:fill="FFFFFF"/>
        <w:spacing w:beforeAutospacing="0" w:afterAutospacing="0" w:line="660" w:lineRule="exact"/>
        <w:ind w:left="0" w:firstLineChars="200" w:firstLine="640"/>
        <w:jc w:val="both"/>
        <w:rPr>
          <w:rFonts w:ascii="仿宋_GB2312" w:eastAsia="仿宋_GB2312" w:cs="仿宋_GB2312"/>
          <w:color w:val="333333"/>
          <w:sz w:val="32"/>
          <w:szCs w:val="32"/>
          <w:shd w:val="clear" w:color="auto" w:fill="FFFFFF"/>
        </w:rPr>
      </w:pPr>
      <w:r>
        <w:rPr>
          <w:rFonts w:ascii="仿宋_GB2312" w:eastAsia="仿宋_GB2312" w:cs="仿宋_GB2312" w:hint="eastAsia"/>
          <w:color w:val="333333"/>
          <w:sz w:val="32"/>
          <w:szCs w:val="32"/>
          <w:shd w:val="clear" w:color="auto" w:fill="FFFFFF"/>
        </w:rPr>
        <w:t>土地使用权人取得相关用地审批材料后</w:t>
      </w:r>
      <w:r>
        <w:rPr>
          <w:rFonts w:ascii="仿宋_GB2312" w:eastAsia="仿宋_GB2312" w:cs="仿宋_GB2312"/>
          <w:color w:val="333333"/>
          <w:sz w:val="32"/>
          <w:szCs w:val="32"/>
          <w:shd w:val="clear" w:color="auto" w:fill="FFFFFF"/>
        </w:rPr>
        <w:t>，按照相关规定办理不动产</w:t>
      </w:r>
      <w:r>
        <w:rPr>
          <w:rFonts w:ascii="仿宋_GB2312" w:eastAsia="仿宋_GB2312" w:cs="仿宋_GB2312" w:hint="eastAsia"/>
          <w:color w:val="333333"/>
          <w:sz w:val="32"/>
          <w:szCs w:val="32"/>
          <w:shd w:val="clear" w:color="auto" w:fill="FFFFFF"/>
        </w:rPr>
        <w:t>登记</w:t>
      </w:r>
      <w:r>
        <w:rPr>
          <w:rFonts w:ascii="仿宋_GB2312" w:eastAsia="仿宋_GB2312" w:cs="仿宋_GB2312"/>
          <w:color w:val="333333"/>
          <w:sz w:val="32"/>
          <w:szCs w:val="32"/>
          <w:shd w:val="clear" w:color="auto" w:fill="FFFFFF"/>
        </w:rPr>
        <w:t>手续。</w:t>
      </w:r>
    </w:p>
    <w:p>
      <w:pPr>
        <w:pStyle w:val="15"/>
        <w:widowControl/>
        <w:numPr>
          <w:ilvl w:val="0"/>
          <w:numId w:val="1"/>
        </w:numPr>
        <w:shd w:val="clear" w:color="auto" w:fill="FFFFFF"/>
        <w:spacing w:beforeAutospacing="0" w:afterAutospacing="0" w:line="660" w:lineRule="exact"/>
        <w:ind w:left="0" w:firstLineChars="200" w:firstLine="640"/>
        <w:jc w:val="both"/>
        <w:rPr>
          <w:rFonts w:ascii="仿宋_GB2312" w:eastAsia="仿宋_GB2312" w:cs="仿宋_GB2312"/>
          <w:color w:val="333333"/>
          <w:sz w:val="32"/>
          <w:szCs w:val="32"/>
          <w:shd w:val="clear" w:color="auto" w:fill="FFFFFF"/>
        </w:rPr>
      </w:pPr>
      <w:r>
        <w:rPr>
          <w:rFonts w:ascii="仿宋_GB2312" w:eastAsia="仿宋_GB2312" w:cs="仿宋_GB2312"/>
          <w:color w:val="333333"/>
          <w:sz w:val="32"/>
          <w:szCs w:val="32"/>
          <w:shd w:val="clear" w:color="auto" w:fill="FFFFFF"/>
        </w:rPr>
        <w:t>本办法自印发之日起试行</w:t>
      </w:r>
      <w:r>
        <w:rPr>
          <w:rFonts w:ascii="仿宋_GB2312" w:eastAsia="仿宋_GB2312" w:cs="仿宋_GB2312" w:hint="eastAsia"/>
          <w:color w:val="333333"/>
          <w:sz w:val="32"/>
          <w:szCs w:val="32"/>
          <w:shd w:val="clear" w:color="auto" w:fill="FFFFFF"/>
        </w:rPr>
        <w:t>。</w:t>
      </w:r>
      <w:r>
        <w:rPr>
          <w:rFonts w:ascii="仿宋_GB2312" w:eastAsia="仿宋_GB2312" w:cs="仿宋_GB2312"/>
          <w:color w:val="333333"/>
          <w:sz w:val="32"/>
          <w:szCs w:val="32"/>
          <w:shd w:val="clear" w:color="auto" w:fill="FFFFFF"/>
        </w:rPr>
        <w:t>试行期间，国家法律、法规、规章另有规定的，从其规定。</w:t>
      </w:r>
    </w:p>
    <w:p>
      <w:pPr>
        <w:rPr>
          <w:sz w:val="32"/>
          <w:szCs w:val="32"/>
        </w:rPr>
      </w:pPr>
    </w:p>
    <w:sectPr>
      <w:footerReference w:type="default" r:id="rId2"/>
      <w:footerReference w:type="even" r:id="rId3"/>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方正兰亭黑_GBK"/>
    <w:panose1 w:val="02010600030101010101"/>
    <w:charset w:val="86"/>
    <w:family w:val="auto"/>
    <w:pitch w:val="variable"/>
    <w:sig w:usb0="00000203" w:usb1="288F0000" w:usb2="00000016" w:usb3="00000000" w:csb0="00040001" w:csb1="00000000"/>
  </w:font>
  <w:font w:name="方正小标宋简体">
    <w:altName w:val="微软雅黑"/>
    <w:panose1 w:val="00000000000000000000"/>
    <w:charset w:val="86"/>
    <w:family w:val="auto"/>
    <w:pitch w:val="variable"/>
    <w:sig w:usb0="00000001"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方正兰亭黑_GBK"/>
    <w:panose1 w:val="02010609060101010101"/>
    <w:charset w:val="86"/>
    <w:family w:val="modern"/>
    <w:pitch w:val="variable"/>
    <w:sig w:usb0="800002BF" w:usb1="38CF7CFA" w:usb2="00000016" w:usb3="00000000" w:csb0="00040001" w:csb1="00000000"/>
  </w:font>
  <w:font w:name="CESI仿宋-GB2312">
    <w:panose1 w:val="02000500000000000000"/>
    <w:charset w:val="86"/>
    <w:family w:val="script"/>
    <w:pitch w:val="variable"/>
    <w:sig w:usb0="800002AF" w:usb1="084F6CF8" w:usb2="00000010" w:usb3="00000000" w:csb0="0004000F" w:csb1="00000000"/>
  </w:font>
  <w:font w:name="楷体_GB2312">
    <w:panose1 w:val="02010609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10" w:usb3="00000000" w:csb0="00040000" w:csb1="00000000"/>
  </w:font>
  <w:font w:name="Times New Roman">
    <w:altName w:val="DejaVu Sans"/>
    <w:panose1 w:val="02020603050405020304"/>
    <w:charset w:val="00"/>
    <w:family w:val="roman"/>
    <w:pitch w:val="variable"/>
    <w:sig w:usb0="E0002EFF" w:usb1="C000785B" w:usb2="00000009" w:usb3="00000000" w:csb0="000001FF" w:csb1="00000000"/>
  </w:font>
  <w:font w:name="Calibri">
    <w:altName w:val="DejaVu Sans"/>
    <w:panose1 w:val="020F0502020204030204"/>
    <w:charset w:val="00"/>
    <w:family w:val="swiss"/>
    <w:pitch w:val="variable"/>
    <w:sig w:usb0="E4002EFF" w:usb1="C000247B" w:usb2="00000009" w:usb3="00000000" w:csb0="000001FF" w:csb1="00000000"/>
  </w:font>
  <w:font w:name="Arial">
    <w:altName w:val="DejaVu Sans"/>
    <w:panose1 w:val="020B0604020202020204"/>
    <w:charset w:val="00"/>
    <w:family w:val="auto"/>
    <w:pitch w:val="variable"/>
    <w:sig w:usb0="00007A87" w:usb1="80000000" w:usb2="00000008"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2"/>
      </w:rPr>
      <w:fldChar w:fldCharType="begin"/>
    </w:r>
    <w:r>
      <w:rPr>
        <w:rStyle w:val="22"/>
      </w:rPr>
      <w:instrText>Page</w:instrText>
    </w:r>
    <w:r>
      <w:rPr>
        <w:rStyle w:val="22"/>
      </w:rPr>
      <w:fldChar w:fldCharType="separate"/>
    </w:r>
    <w:r>
      <w:rPr>
        <w:rStyle w:val="22"/>
      </w:rPr>
      <w:t>1</w:t>
    </w:r>
    <w:r>
      <w:rPr>
        <w:rStyle w:val="22"/>
      </w:rPr>
      <w:fldChar w:fldCharType="end"/>
    </w:r>
  </w:p>
  <w:p>
    <w:pPr>
      <w:pStyle w:val="21"/>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2"/>
      </w:rPr>
      <w:fldChar w:fldCharType="begin"/>
    </w:r>
    <w:r>
      <w:rPr>
        <w:rStyle w:val="22"/>
      </w:rPr>
      <w:instrText>Page</w:instrText>
    </w:r>
    <w:r>
      <w:rPr>
        <w:rStyle w:val="22"/>
      </w:rPr>
      <w:fldChar w:fldCharType="separate"/>
    </w:r>
    <w:r>
      <w:rPr>
        <w:rStyle w:val="22"/>
      </w:rPr>
      <w:t>1</w:t>
    </w:r>
    <w:r>
      <w:rPr>
        <w:rStyle w:val="22"/>
      </w:rPr>
      <w:fldChar w:fldCharType="end"/>
    </w:r>
  </w:p>
  <w:p>
    <w:pPr>
      <w:pStyle w:val="21"/>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7602C56"/>
    <w:multiLevelType w:val="hybridMultilevel"/>
    <w:tmpl w:val="FC88739E"/>
    <w:lvl w:ilvl="0">
      <w:start w:val="1"/>
      <w:numFmt w:val="chineseCountingThousand"/>
      <w:lvlRestart w:val="0"/>
      <w:lvlText w:val="第%1条 "/>
      <w:lvlJc w:val="left"/>
      <w:pPr>
        <w:tabs>
          <w:tab w:val="num" w:pos="0"/>
        </w:tabs>
        <w:ind w:left="1080" w:hanging="440"/>
      </w:pPr>
      <w:rPr>
        <w:rFonts w:ascii="Times New Roman" w:hAnsi="Times New Roman" w:eastAsia="黑体" w:hint="default"/>
        <w:b w:val="0"/>
        <w:i w:val="0"/>
        <w:sz w:val="32"/>
      </w:r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Y2NiYTZkYzA1MzdhMDc5Njg4ODljN2U4NDEwOTJkNz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Normal (Web)"/>
    <w:basedOn w:val="0"/>
    <w:pPr>
      <w:spacing w:beforeAutospacing="1" w:afterAutospacing="1"/>
      <w:jc w:val="left"/>
    </w:pPr>
    <w:rPr>
      <w:rFonts w:cs="Times New Roman"/>
      <w:kern w:val="0"/>
      <w:sz w:val="24"/>
    </w:rPr>
  </w:style>
  <w:style w:type="character" w:styleId="16">
    <w:name w:val="annotation reference"/>
    <w:basedOn w:val="10"/>
    <w:rPr>
      <w:sz w:val="21"/>
      <w:szCs w:val="21"/>
    </w:rPr>
  </w:style>
  <w:style w:type="paragraph" w:styleId="17">
    <w:name w:val="annotation text"/>
    <w:basedOn w:val="0"/>
    <w:pPr>
      <w:jc w:val="left"/>
    </w:pPr>
  </w:style>
  <w:style w:type="paragraph" w:styleId="18">
    <w:name w:val="annotation subject"/>
    <w:basedOn w:val="17"/>
    <w:next w:val="17"/>
    <w:rPr>
      <w:b/>
      <w:bCs/>
    </w:rPr>
  </w:style>
  <w:style w:type="paragraph" w:styleId="19">
    <w:name w:val="List Paragraph"/>
    <w:basedOn w:val="0"/>
    <w:pPr>
      <w:ind w:firstLineChars="200" w:firstLine="200"/>
    </w:pPr>
  </w:style>
  <w:style w:type="paragraph" w:styleId="20">
    <w:name w:val="header"/>
    <w:basedOn w:val="0"/>
    <w:pPr>
      <w:tabs>
        <w:tab w:val="center" w:pos="4153"/>
        <w:tab w:val="right" w:pos="8306"/>
      </w:tabs>
      <w:snapToGrid w:val="0"/>
      <w:jc w:val="center"/>
    </w:pPr>
    <w:rPr>
      <w:sz w:val="18"/>
      <w:szCs w:val="18"/>
    </w:rPr>
  </w:style>
  <w:style w:type="paragraph" w:styleId="21">
    <w:name w:val="footer"/>
    <w:basedOn w:val="0"/>
    <w:pPr>
      <w:tabs>
        <w:tab w:val="center" w:pos="4153"/>
        <w:tab w:val="right" w:pos="8306"/>
      </w:tabs>
      <w:snapToGrid w:val="0"/>
      <w:jc w:val="left"/>
    </w:pPr>
    <w:rPr>
      <w:sz w:val="18"/>
      <w:szCs w:val="18"/>
    </w:rPr>
  </w:style>
  <w:style w:type="character" w:styleId="22">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535</TotalTime>
  <Application>Yozo_Office27021597764231179</Application>
  <Pages>9</Pages>
  <Words>3423</Words>
  <Characters>3443</Characters>
  <Lines>174</Lines>
  <Paragraphs>71</Paragraphs>
  <CharactersWithSpaces>3488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付洋</dc:creator>
  <cp:lastModifiedBy>user</cp:lastModifiedBy>
  <cp:revision>19</cp:revision>
  <cp:lastPrinted>2024-09-04T07:32:00Z</cp:lastPrinted>
  <dcterms:created xsi:type="dcterms:W3CDTF">2024-09-02T06:05:00Z</dcterms:created>
  <dcterms:modified xsi:type="dcterms:W3CDTF">2024-09-06T02:30:07Z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2052-12.1.0.16929</vt:lpwstr>
  </property>
  <property fmtid="{D5CDD505-2E9C-101B-9397-08002B2CF9AE}" pid="3" name="ICV">
    <vt:lpwstr>B00D9E982CD144319DFF8A05C4F90D18_13</vt:lpwstr>
  </property>
</Properties>
</file>